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9923A" w14:textId="77777777" w:rsidR="00E75A56" w:rsidRDefault="00E75A56" w:rsidP="00267579">
      <w:pPr>
        <w:pStyle w:val="Heading2"/>
      </w:pPr>
    </w:p>
    <w:p w14:paraId="67FBB31A" w14:textId="77777777" w:rsidR="00651E98" w:rsidRPr="00651E98" w:rsidRDefault="00651E98" w:rsidP="00651E98"/>
    <w:p w14:paraId="3E12EC59" w14:textId="77777777" w:rsidR="00F257EB" w:rsidRPr="00F257EB" w:rsidRDefault="00F257EB" w:rsidP="00F257EB"/>
    <w:p w14:paraId="7701EE7E" w14:textId="77777777" w:rsidR="00DA4EA6" w:rsidRPr="00DA4EA6" w:rsidRDefault="00DA4EA6" w:rsidP="00DA4EA6"/>
    <w:p w14:paraId="202741A6" w14:textId="77777777" w:rsidR="00290E8D" w:rsidRDefault="004C4394" w:rsidP="00267579">
      <w:pPr>
        <w:pStyle w:val="Heading2"/>
      </w:pPr>
      <w:r>
        <w:t>-</w:t>
      </w:r>
    </w:p>
    <w:p w14:paraId="1D0E4A1C" w14:textId="77777777" w:rsidR="00290E8D" w:rsidRDefault="00290E8D" w:rsidP="00E00626">
      <w:pPr>
        <w:ind w:left="0" w:firstLine="0"/>
        <w:jc w:val="center"/>
      </w:pPr>
    </w:p>
    <w:p w14:paraId="483DCE9E"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5CE196F6" wp14:editId="55694F48">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062C50F4" w14:textId="77777777" w:rsidR="00570886" w:rsidRPr="00570886" w:rsidRDefault="00570886" w:rsidP="00570886">
      <w:pPr>
        <w:ind w:left="720"/>
        <w:jc w:val="center"/>
        <w:rPr>
          <w:color w:val="FF0000"/>
          <w:u w:val="single"/>
        </w:rPr>
      </w:pPr>
      <w:r w:rsidRPr="00570886">
        <w:rPr>
          <w:color w:val="FF0000"/>
          <w:u w:val="single"/>
        </w:rPr>
        <w:t>İDARİ ŞARTNAME</w:t>
      </w:r>
    </w:p>
    <w:p w14:paraId="6D2A540A" w14:textId="77777777" w:rsidR="00570886" w:rsidRPr="00570886" w:rsidRDefault="00570886" w:rsidP="00570886">
      <w:pPr>
        <w:ind w:left="720"/>
        <w:jc w:val="center"/>
        <w:rPr>
          <w:color w:val="FF0000"/>
          <w:u w:val="single"/>
        </w:rPr>
      </w:pPr>
    </w:p>
    <w:p w14:paraId="0BE6F4B4"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3646549D" w14:textId="77777777" w:rsidR="00570886" w:rsidRPr="00570886" w:rsidRDefault="00570886" w:rsidP="00570886">
      <w:pPr>
        <w:ind w:left="720"/>
        <w:jc w:val="center"/>
        <w:rPr>
          <w:color w:val="FF0000"/>
          <w:u w:val="single"/>
        </w:rPr>
      </w:pPr>
    </w:p>
    <w:p w14:paraId="4328DFDB" w14:textId="77777777" w:rsidR="00570886" w:rsidRPr="00570886" w:rsidRDefault="00570886" w:rsidP="00570886">
      <w:pPr>
        <w:ind w:left="720"/>
        <w:jc w:val="center"/>
        <w:rPr>
          <w:color w:val="FF0000"/>
          <w:u w:val="single"/>
        </w:rPr>
      </w:pPr>
    </w:p>
    <w:p w14:paraId="12209FB7" w14:textId="77777777" w:rsidR="00570886" w:rsidRPr="00570886" w:rsidRDefault="00570886" w:rsidP="00570886">
      <w:pPr>
        <w:ind w:left="720"/>
        <w:jc w:val="center"/>
        <w:rPr>
          <w:color w:val="FF0000"/>
          <w:u w:val="single"/>
        </w:rPr>
      </w:pPr>
    </w:p>
    <w:p w14:paraId="089BEA14" w14:textId="77777777" w:rsidR="00570886" w:rsidRPr="00570886" w:rsidRDefault="009A0544" w:rsidP="00570886">
      <w:pPr>
        <w:ind w:left="720"/>
        <w:jc w:val="center"/>
        <w:rPr>
          <w:color w:val="FF0000"/>
          <w:u w:val="single"/>
        </w:rPr>
      </w:pPr>
      <w:r>
        <w:rPr>
          <w:color w:val="FF0000"/>
          <w:u w:val="single"/>
        </w:rPr>
        <w:t>2025</w:t>
      </w:r>
      <w:r w:rsidR="00570886" w:rsidRPr="00570886">
        <w:rPr>
          <w:color w:val="FF0000"/>
          <w:u w:val="single"/>
        </w:rPr>
        <w:t xml:space="preserve"> YILI TEMİZLİK İŞLERİ İHALESİ </w:t>
      </w:r>
    </w:p>
    <w:p w14:paraId="606FB663" w14:textId="77777777" w:rsidR="00570886" w:rsidRPr="00570886" w:rsidRDefault="00D6637A" w:rsidP="00570886">
      <w:pPr>
        <w:ind w:left="720"/>
        <w:jc w:val="center"/>
        <w:rPr>
          <w:color w:val="FF0000"/>
          <w:u w:val="single"/>
        </w:rPr>
      </w:pPr>
      <w:r>
        <w:rPr>
          <w:color w:val="FF0000"/>
          <w:u w:val="single"/>
        </w:rPr>
        <w:t>GÖNYELİ</w:t>
      </w:r>
      <w:r w:rsidR="00570886" w:rsidRPr="00570886">
        <w:rPr>
          <w:color w:val="FF0000"/>
          <w:u w:val="single"/>
        </w:rPr>
        <w:t xml:space="preserve"> “</w:t>
      </w:r>
      <w:r w:rsidR="00ED27A4">
        <w:rPr>
          <w:color w:val="FF0000"/>
          <w:u w:val="single"/>
        </w:rPr>
        <w:t>C</w:t>
      </w:r>
      <w:r w:rsidR="00570886" w:rsidRPr="00570886">
        <w:rPr>
          <w:color w:val="FF0000"/>
          <w:u w:val="single"/>
        </w:rPr>
        <w:t>” BÖLGESİ</w:t>
      </w:r>
    </w:p>
    <w:p w14:paraId="38B4EBDA"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0FC8D5A7" w14:textId="77777777" w:rsidR="00290E8D" w:rsidRDefault="00290E8D" w:rsidP="00E00626">
      <w:pPr>
        <w:ind w:left="0" w:firstLine="0"/>
        <w:jc w:val="center"/>
      </w:pPr>
    </w:p>
    <w:p w14:paraId="26B917C6" w14:textId="77777777" w:rsidR="00290E8D" w:rsidRDefault="00290E8D" w:rsidP="00E00626">
      <w:pPr>
        <w:ind w:left="0" w:firstLine="0"/>
        <w:jc w:val="center"/>
      </w:pPr>
    </w:p>
    <w:p w14:paraId="25D1D1EF" w14:textId="77777777" w:rsidR="00290E8D" w:rsidRDefault="00290E8D" w:rsidP="003F0873">
      <w:pPr>
        <w:spacing w:line="360" w:lineRule="auto"/>
        <w:jc w:val="center"/>
        <w:rPr>
          <w:rFonts w:ascii="Times New Roman" w:hAnsi="Times New Roman" w:cs="Times New Roman"/>
          <w:b/>
          <w:bCs/>
          <w:sz w:val="44"/>
          <w:szCs w:val="44"/>
          <w:u w:val="none"/>
        </w:rPr>
      </w:pPr>
    </w:p>
    <w:p w14:paraId="7D6F90D7" w14:textId="36A06BD8" w:rsidR="00290E8D" w:rsidRDefault="00E27C2D"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441356EC" wp14:editId="7EB31102">
                <wp:simplePos x="0" y="0"/>
                <wp:positionH relativeFrom="column">
                  <wp:posOffset>-409575</wp:posOffset>
                </wp:positionH>
                <wp:positionV relativeFrom="paragraph">
                  <wp:posOffset>440055</wp:posOffset>
                </wp:positionV>
                <wp:extent cx="6610350" cy="1831975"/>
                <wp:effectExtent l="0" t="0" r="0" b="0"/>
                <wp:wrapNone/>
                <wp:docPr id="2092849452" name="Dikdörtgen: Köşeleri Yuvarlatılmış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39CE8D2A"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440A4BAA"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5A059691"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356EC" id="Dikdörtgen: Köşeleri Yuvarlatılmış 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39CE8D2A"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440A4BAA"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5A059691" w14:textId="77777777" w:rsidR="00655F82" w:rsidRPr="00423F08" w:rsidRDefault="00655F82" w:rsidP="00366680">
                      <w:pPr>
                        <w:jc w:val="center"/>
                        <w:rPr>
                          <w:b/>
                          <w:bCs/>
                          <w:color w:val="000000"/>
                          <w:sz w:val="24"/>
                          <w:szCs w:val="24"/>
                        </w:rPr>
                      </w:pPr>
                    </w:p>
                  </w:txbxContent>
                </v:textbox>
              </v:roundrect>
            </w:pict>
          </mc:Fallback>
        </mc:AlternateContent>
      </w:r>
    </w:p>
    <w:p w14:paraId="3C149233" w14:textId="77777777" w:rsidR="00290E8D" w:rsidRDefault="00290E8D" w:rsidP="003F0873">
      <w:pPr>
        <w:spacing w:line="360" w:lineRule="auto"/>
        <w:jc w:val="center"/>
        <w:rPr>
          <w:rFonts w:ascii="Times New Roman" w:hAnsi="Times New Roman" w:cs="Times New Roman"/>
          <w:b/>
          <w:bCs/>
          <w:sz w:val="36"/>
          <w:szCs w:val="36"/>
          <w:u w:val="none"/>
        </w:rPr>
      </w:pPr>
    </w:p>
    <w:p w14:paraId="7C397F5F" w14:textId="77777777" w:rsidR="00290E8D" w:rsidRDefault="00290E8D" w:rsidP="003F0873">
      <w:pPr>
        <w:spacing w:line="360" w:lineRule="auto"/>
        <w:jc w:val="center"/>
        <w:rPr>
          <w:rFonts w:ascii="Times New Roman" w:hAnsi="Times New Roman" w:cs="Times New Roman"/>
          <w:b/>
          <w:bCs/>
          <w:sz w:val="36"/>
          <w:szCs w:val="36"/>
          <w:u w:val="none"/>
        </w:rPr>
      </w:pPr>
    </w:p>
    <w:p w14:paraId="44D85F57"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352C8B29" w14:textId="77777777">
        <w:trPr>
          <w:trHeight w:val="13057"/>
          <w:tblCellSpacing w:w="20" w:type="dxa"/>
        </w:trPr>
        <w:tc>
          <w:tcPr>
            <w:tcW w:w="9180" w:type="dxa"/>
            <w:shd w:val="clear" w:color="auto" w:fill="DBE5F1"/>
          </w:tcPr>
          <w:p w14:paraId="3BCE61F3"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77907CD8"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7D1254F0"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34FA6670" wp14:editId="0538B434">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43517FBC"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289E3593"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587A1FEB"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6B65D660" wp14:editId="3CDE1683">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60275A34"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60BC62F1"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362CA087"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691720E0"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3755164E"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56457B83"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42A02DE0"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160CC9B0"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03A21A37" w14:textId="77777777" w:rsidR="00290E8D" w:rsidRPr="00F23BEB" w:rsidRDefault="00290E8D" w:rsidP="00327EA5">
            <w:pPr>
              <w:pStyle w:val="ListParagraph"/>
              <w:spacing w:line="276" w:lineRule="auto"/>
              <w:jc w:val="left"/>
              <w:rPr>
                <w:rFonts w:ascii="Times New Roman" w:hAnsi="Times New Roman" w:cs="Times New Roman"/>
                <w:sz w:val="24"/>
                <w:szCs w:val="24"/>
                <w:lang w:eastAsia="tr-TR"/>
              </w:rPr>
            </w:pPr>
          </w:p>
          <w:p w14:paraId="7CD46913" w14:textId="77777777" w:rsidR="00290E8D" w:rsidRPr="00F23BEB" w:rsidRDefault="00290E8D" w:rsidP="00402E92">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7BCFE779"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71F00A9C"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20D3F40A"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7E45F6BA"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p>
          <w:p w14:paraId="5D172844"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5C70ABB7"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697884B6"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4F883646"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3796F472" w14:textId="77777777" w:rsidR="00290E8D" w:rsidRPr="009F33E5" w:rsidRDefault="00290E8D" w:rsidP="009F33E5">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08E38442" w14:textId="040BF906" w:rsidR="00290E8D" w:rsidRPr="00940E02" w:rsidRDefault="00E27C2D"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2F128053" wp14:editId="0E4EE74C">
                <wp:simplePos x="0" y="0"/>
                <wp:positionH relativeFrom="column">
                  <wp:posOffset>1388745</wp:posOffset>
                </wp:positionH>
                <wp:positionV relativeFrom="paragraph">
                  <wp:posOffset>104775</wp:posOffset>
                </wp:positionV>
                <wp:extent cx="4124960" cy="533400"/>
                <wp:effectExtent l="0" t="0" r="8890" b="0"/>
                <wp:wrapNone/>
                <wp:docPr id="1637967585" name="Dikdörtgen: Köşeleri Yuvarlatılmış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532A8835"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F128053" id="Dikdörtgen: Köşeleri Yuvarlatılmış 17" o:spid="_x0000_s1027" style="position:absolute;left:0;text-align:left;margin-left:109.35pt;margin-top:8.2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" fillcolor="#d0d8e8" strokecolor="white" strokeweight="2pt">
                <v:path arrowok="t"/>
                <v:textbox>
                  <w:txbxContent>
                    <w:p w14:paraId="532A8835"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73D1B6BB" wp14:editId="4F5C282E">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1B557BB8" w14:textId="77777777" w:rsidR="00290E8D" w:rsidRPr="006755CA" w:rsidRDefault="00290E8D" w:rsidP="00F17670">
      <w:pPr>
        <w:pStyle w:val="ListParagraph"/>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9780DF9" w14:textId="77777777" w:rsidR="00290E8D" w:rsidRPr="006755CA" w:rsidRDefault="0039261F" w:rsidP="005624F2">
      <w:pPr>
        <w:pStyle w:val="ListParagraph"/>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56EC5D0B" w14:textId="77777777" w:rsidTr="00570886">
        <w:tc>
          <w:tcPr>
            <w:tcW w:w="534" w:type="dxa"/>
            <w:vAlign w:val="bottom"/>
          </w:tcPr>
          <w:p w14:paraId="4DBCD1EA"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FCDCA48"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74D628E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505E907B" w14:textId="77777777" w:rsidTr="00570886">
        <w:tc>
          <w:tcPr>
            <w:tcW w:w="534" w:type="dxa"/>
            <w:vAlign w:val="bottom"/>
          </w:tcPr>
          <w:p w14:paraId="44BA4623"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9219012"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57A0D6D5"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1C7DDFCE" w14:textId="77777777" w:rsidTr="00570886">
        <w:tc>
          <w:tcPr>
            <w:tcW w:w="534" w:type="dxa"/>
            <w:vAlign w:val="bottom"/>
          </w:tcPr>
          <w:p w14:paraId="56D99620"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461227D"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4D74FF95"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7D864439" w14:textId="77777777" w:rsidTr="00570886">
        <w:tc>
          <w:tcPr>
            <w:tcW w:w="534" w:type="dxa"/>
            <w:vAlign w:val="bottom"/>
          </w:tcPr>
          <w:p w14:paraId="23FFB229"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3629DF2"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19521898"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078E2C5E" w14:textId="77777777" w:rsidTr="00570886">
        <w:tc>
          <w:tcPr>
            <w:tcW w:w="534" w:type="dxa"/>
            <w:vAlign w:val="bottom"/>
          </w:tcPr>
          <w:p w14:paraId="22F44A13"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0CA8F0D"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45DE9886"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0D05C2F0" w14:textId="77777777" w:rsidTr="00570886">
        <w:tc>
          <w:tcPr>
            <w:tcW w:w="534" w:type="dxa"/>
            <w:vAlign w:val="bottom"/>
          </w:tcPr>
          <w:p w14:paraId="7448C3E6"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6903FC6"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06EB5418"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311416BA"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6AB8B77B" w14:textId="77777777" w:rsidR="00290E8D" w:rsidRPr="006755CA" w:rsidRDefault="00FC54C2" w:rsidP="00ED1A8C">
      <w:pPr>
        <w:pStyle w:val="ListParagraph"/>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4B63E8B0" w14:textId="77777777" w:rsidR="00290E8D" w:rsidRPr="006755CA" w:rsidRDefault="00290E8D" w:rsidP="00F17670">
      <w:pPr>
        <w:pStyle w:val="ListParagraph"/>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52E27D34" w14:textId="77777777" w:rsidR="00290E8D" w:rsidRDefault="00290E8D" w:rsidP="005624F2">
      <w:pPr>
        <w:pStyle w:val="ListParagraph"/>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1D8401A8" w14:textId="77777777">
        <w:tc>
          <w:tcPr>
            <w:tcW w:w="534" w:type="dxa"/>
            <w:vAlign w:val="bottom"/>
          </w:tcPr>
          <w:p w14:paraId="55EA28DA"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32E21CB"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6BD3201E"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9A0544">
              <w:rPr>
                <w:rFonts w:ascii="Century Gothic" w:hAnsi="Century Gothic" w:cs="Century Gothic"/>
                <w:b/>
                <w:bCs/>
                <w:kern w:val="0"/>
                <w:sz w:val="20"/>
                <w:szCs w:val="20"/>
                <w:u w:val="none"/>
                <w:lang w:eastAsia="tr-TR"/>
              </w:rPr>
              <w:t xml:space="preserve"> Gönyeli 2025</w:t>
            </w:r>
            <w:r>
              <w:rPr>
                <w:rFonts w:ascii="Century Gothic" w:hAnsi="Century Gothic" w:cs="Century Gothic"/>
                <w:b/>
                <w:bCs/>
                <w:kern w:val="0"/>
                <w:sz w:val="20"/>
                <w:szCs w:val="20"/>
                <w:u w:val="none"/>
                <w:lang w:eastAsia="tr-TR"/>
              </w:rPr>
              <w:t xml:space="preserve"> yılı Çevre Temizlik işleri</w:t>
            </w:r>
          </w:p>
        </w:tc>
      </w:tr>
      <w:tr w:rsidR="00570886" w:rsidRPr="00327EA5" w14:paraId="1BA8E922" w14:textId="77777777">
        <w:tc>
          <w:tcPr>
            <w:tcW w:w="534" w:type="dxa"/>
            <w:vAlign w:val="bottom"/>
          </w:tcPr>
          <w:p w14:paraId="6C404D17"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9DA5AFF"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48E1DB5A" w14:textId="77777777" w:rsidR="00570886" w:rsidRPr="00327EA5" w:rsidRDefault="00570886" w:rsidP="00ED27A4">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EC19A9">
              <w:rPr>
                <w:rFonts w:ascii="Century Gothic" w:hAnsi="Century Gothic" w:cs="Century Gothic"/>
                <w:b/>
                <w:bCs/>
                <w:kern w:val="0"/>
                <w:sz w:val="20"/>
                <w:szCs w:val="20"/>
                <w:u w:val="none"/>
                <w:lang w:eastAsia="tr-TR"/>
              </w:rPr>
              <w:t>Gönyeli“</w:t>
            </w:r>
            <w:r w:rsidR="00ED27A4">
              <w:rPr>
                <w:rFonts w:ascii="Century Gothic" w:hAnsi="Century Gothic" w:cs="Century Gothic"/>
                <w:b/>
                <w:bCs/>
                <w:kern w:val="0"/>
                <w:sz w:val="20"/>
                <w:szCs w:val="20"/>
                <w:u w:val="none"/>
                <w:lang w:eastAsia="tr-TR"/>
              </w:rPr>
              <w:t>C</w:t>
            </w:r>
            <w:r>
              <w:rPr>
                <w:rFonts w:ascii="Century Gothic" w:hAnsi="Century Gothic" w:cs="Century Gothic"/>
                <w:b/>
                <w:bCs/>
                <w:kern w:val="0"/>
                <w:sz w:val="20"/>
                <w:szCs w:val="20"/>
                <w:u w:val="none"/>
                <w:lang w:eastAsia="tr-TR"/>
              </w:rPr>
              <w:t>” Bölgesi</w:t>
            </w:r>
          </w:p>
        </w:tc>
      </w:tr>
      <w:tr w:rsidR="00570886" w:rsidRPr="00327EA5" w14:paraId="355A3442" w14:textId="77777777">
        <w:tc>
          <w:tcPr>
            <w:tcW w:w="534" w:type="dxa"/>
            <w:vAlign w:val="bottom"/>
          </w:tcPr>
          <w:p w14:paraId="3A04843C"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A51C531"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0E06C903"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w:t>
            </w:r>
            <w:r w:rsidR="009A0544">
              <w:rPr>
                <w:rFonts w:ascii="Century Gothic" w:hAnsi="Century Gothic" w:cs="Century Gothic"/>
                <w:b/>
                <w:bCs/>
                <w:kern w:val="0"/>
                <w:sz w:val="20"/>
                <w:szCs w:val="20"/>
                <w:u w:val="none"/>
                <w:lang w:eastAsia="tr-TR"/>
              </w:rPr>
              <w:t>5i</w:t>
            </w:r>
          </w:p>
        </w:tc>
      </w:tr>
      <w:tr w:rsidR="00D949F8" w:rsidRPr="00327EA5" w14:paraId="49FACDE1" w14:textId="77777777">
        <w:tc>
          <w:tcPr>
            <w:tcW w:w="534" w:type="dxa"/>
            <w:vAlign w:val="bottom"/>
          </w:tcPr>
          <w:p w14:paraId="60939C58" w14:textId="77777777" w:rsidR="00D949F8" w:rsidRPr="007813A9" w:rsidRDefault="00D949F8"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19E1CA0B" w14:textId="77777777" w:rsidR="00D949F8" w:rsidRPr="00A0232B"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0610B4F5" w14:textId="098F8D9D" w:rsidR="00D949F8" w:rsidRPr="00327EA5" w:rsidRDefault="00570886" w:rsidP="00E0192D">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9A0544">
              <w:rPr>
                <w:rFonts w:ascii="Century Gothic" w:hAnsi="Century Gothic" w:cs="Century Gothic"/>
                <w:b/>
                <w:bCs/>
                <w:kern w:val="0"/>
                <w:sz w:val="20"/>
                <w:szCs w:val="20"/>
                <w:u w:val="none"/>
                <w:lang w:eastAsia="tr-TR"/>
              </w:rPr>
              <w:t>3</w:t>
            </w:r>
            <w:r w:rsidR="00E27C2D">
              <w:rPr>
                <w:rFonts w:ascii="Century Gothic" w:hAnsi="Century Gothic" w:cs="Century Gothic"/>
                <w:b/>
                <w:bCs/>
                <w:kern w:val="0"/>
                <w:sz w:val="20"/>
                <w:szCs w:val="20"/>
                <w:u w:val="none"/>
                <w:lang w:eastAsia="tr-TR"/>
              </w:rPr>
              <w:t>.</w:t>
            </w:r>
            <w:r w:rsidR="009A0544">
              <w:rPr>
                <w:rFonts w:ascii="Century Gothic" w:hAnsi="Century Gothic" w:cs="Century Gothic"/>
                <w:b/>
                <w:bCs/>
                <w:kern w:val="0"/>
                <w:sz w:val="20"/>
                <w:szCs w:val="20"/>
                <w:u w:val="none"/>
                <w:lang w:eastAsia="tr-TR"/>
              </w:rPr>
              <w:t>229</w:t>
            </w:r>
            <w:r w:rsidR="00E27C2D">
              <w:rPr>
                <w:rFonts w:ascii="Century Gothic" w:hAnsi="Century Gothic" w:cs="Century Gothic"/>
                <w:b/>
                <w:bCs/>
                <w:kern w:val="0"/>
                <w:sz w:val="20"/>
                <w:szCs w:val="20"/>
                <w:u w:val="none"/>
                <w:lang w:eastAsia="tr-TR"/>
              </w:rPr>
              <w:t>.</w:t>
            </w:r>
            <w:r w:rsidR="009A0544">
              <w:rPr>
                <w:rFonts w:ascii="Century Gothic" w:hAnsi="Century Gothic" w:cs="Century Gothic"/>
                <w:b/>
                <w:bCs/>
                <w:kern w:val="0"/>
                <w:sz w:val="20"/>
                <w:szCs w:val="20"/>
                <w:u w:val="none"/>
                <w:lang w:eastAsia="tr-TR"/>
              </w:rPr>
              <w:t>927</w:t>
            </w:r>
            <w:r w:rsidR="00E27C2D">
              <w:rPr>
                <w:rFonts w:ascii="Century Gothic" w:hAnsi="Century Gothic" w:cs="Century Gothic"/>
                <w:b/>
                <w:bCs/>
                <w:kern w:val="0"/>
                <w:sz w:val="20"/>
                <w:szCs w:val="20"/>
                <w:u w:val="none"/>
                <w:lang w:eastAsia="tr-TR"/>
              </w:rPr>
              <w:t>,</w:t>
            </w:r>
            <w:r w:rsidR="009A0544">
              <w:rPr>
                <w:rFonts w:ascii="Century Gothic" w:hAnsi="Century Gothic" w:cs="Century Gothic"/>
                <w:b/>
                <w:bCs/>
                <w:kern w:val="0"/>
                <w:sz w:val="20"/>
                <w:szCs w:val="20"/>
                <w:u w:val="none"/>
                <w:lang w:eastAsia="tr-TR"/>
              </w:rPr>
              <w:t>95</w:t>
            </w:r>
            <w:r>
              <w:rPr>
                <w:rFonts w:ascii="Century Gothic" w:hAnsi="Century Gothic" w:cs="Century Gothic"/>
                <w:b/>
                <w:bCs/>
                <w:kern w:val="0"/>
                <w:sz w:val="20"/>
                <w:szCs w:val="20"/>
                <w:u w:val="none"/>
                <w:lang w:eastAsia="tr-TR"/>
              </w:rPr>
              <w:t>TL</w:t>
            </w:r>
          </w:p>
        </w:tc>
      </w:tr>
      <w:tr w:rsidR="00F201CF" w:rsidRPr="00327EA5" w14:paraId="4F03A32A" w14:textId="77777777">
        <w:tc>
          <w:tcPr>
            <w:tcW w:w="534" w:type="dxa"/>
            <w:vAlign w:val="bottom"/>
          </w:tcPr>
          <w:p w14:paraId="35B91764" w14:textId="77777777" w:rsidR="00F201CF" w:rsidRPr="007813A9" w:rsidRDefault="00F201CF"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18C32B53" w14:textId="77777777" w:rsidR="00F201CF"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1261DA62"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7DDA3965" w14:textId="77777777">
        <w:tc>
          <w:tcPr>
            <w:tcW w:w="534" w:type="dxa"/>
            <w:vAlign w:val="bottom"/>
          </w:tcPr>
          <w:p w14:paraId="5997599F"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E562106" w14:textId="77777777" w:rsidR="00290E8D" w:rsidRPr="00327EA5" w:rsidRDefault="000F4F16"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693DAB1C" w14:textId="77777777" w:rsidR="00894066" w:rsidRPr="00327EA5" w:rsidRDefault="00EC19A9" w:rsidP="00E0192D">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9A0544">
              <w:rPr>
                <w:rFonts w:ascii="Century Gothic" w:hAnsi="Century Gothic" w:cs="Century Gothic"/>
                <w:b/>
                <w:bCs/>
                <w:kern w:val="0"/>
                <w:sz w:val="20"/>
                <w:szCs w:val="20"/>
                <w:u w:val="none"/>
                <w:lang w:eastAsia="tr-TR"/>
              </w:rPr>
              <w:t>95</w:t>
            </w:r>
            <w:r w:rsidR="00570886">
              <w:rPr>
                <w:rFonts w:ascii="Century Gothic" w:hAnsi="Century Gothic" w:cs="Century Gothic"/>
                <w:b/>
                <w:bCs/>
                <w:kern w:val="0"/>
                <w:sz w:val="20"/>
                <w:szCs w:val="20"/>
                <w:u w:val="none"/>
                <w:lang w:eastAsia="tr-TR"/>
              </w:rPr>
              <w:t>gün</w:t>
            </w:r>
          </w:p>
        </w:tc>
      </w:tr>
    </w:tbl>
    <w:p w14:paraId="37D8CAEF" w14:textId="77777777" w:rsidR="00290E8D" w:rsidRPr="00FE140A" w:rsidRDefault="00290E8D" w:rsidP="00BE751B">
      <w:pPr>
        <w:pStyle w:val="ListParagraph"/>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12EDF464" w14:textId="77777777" w:rsidR="00290E8D" w:rsidRPr="006755CA" w:rsidRDefault="00290E8D" w:rsidP="00F17670">
      <w:pPr>
        <w:pStyle w:val="ListParagraph"/>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527477EE" w14:textId="77777777">
        <w:tc>
          <w:tcPr>
            <w:tcW w:w="534" w:type="dxa"/>
            <w:vAlign w:val="center"/>
          </w:tcPr>
          <w:p w14:paraId="4DC55155"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5CDFBC7"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6A40C939" w14:textId="450CA07D" w:rsidR="00290E8D" w:rsidRPr="00327EA5" w:rsidRDefault="00290E8D" w:rsidP="00ED27A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9A0544">
              <w:rPr>
                <w:rFonts w:ascii="Century Gothic" w:hAnsi="Century Gothic" w:cs="Century Gothic"/>
                <w:b/>
                <w:bCs/>
                <w:kern w:val="0"/>
                <w:sz w:val="20"/>
                <w:szCs w:val="20"/>
                <w:u w:val="none"/>
                <w:lang w:eastAsia="tr-TR"/>
              </w:rPr>
              <w:t>18</w:t>
            </w:r>
            <w:r w:rsidR="00570886">
              <w:rPr>
                <w:rFonts w:ascii="Century Gothic" w:hAnsi="Century Gothic" w:cs="Century Gothic"/>
                <w:b/>
                <w:bCs/>
                <w:kern w:val="0"/>
                <w:sz w:val="20"/>
                <w:szCs w:val="20"/>
                <w:u w:val="none"/>
                <w:lang w:eastAsia="tr-TR"/>
              </w:rPr>
              <w:t>/202</w:t>
            </w:r>
            <w:r w:rsidR="00A56CDE">
              <w:rPr>
                <w:rFonts w:ascii="Century Gothic" w:hAnsi="Century Gothic" w:cs="Century Gothic"/>
                <w:b/>
                <w:bCs/>
                <w:kern w:val="0"/>
                <w:sz w:val="20"/>
                <w:szCs w:val="20"/>
                <w:u w:val="none"/>
                <w:lang w:eastAsia="tr-TR"/>
              </w:rPr>
              <w:t>4</w:t>
            </w:r>
          </w:p>
        </w:tc>
      </w:tr>
      <w:tr w:rsidR="00290E8D" w:rsidRPr="00327EA5" w14:paraId="57F754D7" w14:textId="77777777">
        <w:tc>
          <w:tcPr>
            <w:tcW w:w="534" w:type="dxa"/>
            <w:vAlign w:val="center"/>
          </w:tcPr>
          <w:p w14:paraId="5929D8B3"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56B32CE"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6C88D243"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70F3EEDB" w14:textId="77777777">
        <w:tc>
          <w:tcPr>
            <w:tcW w:w="534" w:type="dxa"/>
            <w:vAlign w:val="center"/>
          </w:tcPr>
          <w:p w14:paraId="467EA9BA"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4421473"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7617250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4408E5D9" w14:textId="77777777">
        <w:tc>
          <w:tcPr>
            <w:tcW w:w="534" w:type="dxa"/>
            <w:vAlign w:val="center"/>
          </w:tcPr>
          <w:p w14:paraId="591F30AF"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C9B7D6C"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14275587"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24668C73" w14:textId="77777777" w:rsidR="00290E8D" w:rsidRPr="006755CA" w:rsidRDefault="00290E8D" w:rsidP="00B80AE6">
      <w:pPr>
        <w:pStyle w:val="ListParagraph"/>
        <w:ind w:left="360" w:firstLine="0"/>
        <w:jc w:val="left"/>
        <w:rPr>
          <w:rFonts w:ascii="Century Gothic" w:hAnsi="Century Gothic" w:cs="Century Gothic"/>
          <w:b/>
          <w:bCs/>
          <w:color w:val="000000"/>
          <w:sz w:val="20"/>
          <w:szCs w:val="20"/>
        </w:rPr>
      </w:pPr>
    </w:p>
    <w:p w14:paraId="0D26F0B8"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9A0544">
        <w:rPr>
          <w:rFonts w:ascii="Century Gothic" w:hAnsi="Century Gothic" w:cs="Century Gothic"/>
          <w:b/>
          <w:bCs/>
          <w:color w:val="000000"/>
          <w:sz w:val="20"/>
          <w:szCs w:val="20"/>
        </w:rPr>
        <w:t>19 Şubat</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w:t>
      </w:r>
      <w:r w:rsidR="009A0544">
        <w:rPr>
          <w:rFonts w:ascii="Century Gothic" w:hAnsi="Century Gothic" w:cs="Century Gothic"/>
          <w:b/>
          <w:bCs/>
          <w:color w:val="000000"/>
          <w:sz w:val="20"/>
          <w:szCs w:val="20"/>
        </w:rPr>
        <w:t>5</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29ED8DA0" w14:textId="77777777" w:rsidR="00290E8D" w:rsidRPr="006755CA" w:rsidRDefault="00290E8D" w:rsidP="00402E92">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195EF13E" w14:textId="77777777" w:rsidR="00290E8D" w:rsidRPr="006755CA" w:rsidRDefault="00290E8D" w:rsidP="00B80AE6">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A59A140" w14:textId="77777777" w:rsidR="00290E8D" w:rsidRPr="006755CA" w:rsidRDefault="00290E8D" w:rsidP="00402E92">
      <w:pPr>
        <w:pStyle w:val="ListParagraph"/>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0AF5A64B" w14:textId="77777777" w:rsidTr="00570886">
        <w:trPr>
          <w:trHeight w:val="337"/>
        </w:trPr>
        <w:tc>
          <w:tcPr>
            <w:tcW w:w="427" w:type="dxa"/>
          </w:tcPr>
          <w:p w14:paraId="0B8C0A44"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1672896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430DFED2" w14:textId="77777777" w:rsidR="00570886" w:rsidRPr="006755CA" w:rsidRDefault="00570886" w:rsidP="00570886">
            <w:pPr>
              <w:pStyle w:val="ListParagraph"/>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7469C960" w14:textId="77777777" w:rsidTr="00570886">
        <w:trPr>
          <w:trHeight w:val="321"/>
        </w:trPr>
        <w:tc>
          <w:tcPr>
            <w:tcW w:w="427" w:type="dxa"/>
          </w:tcPr>
          <w:p w14:paraId="0CF94339"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194891E"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4A5D3291"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58305B02" w14:textId="77777777" w:rsidTr="00570886">
        <w:trPr>
          <w:trHeight w:val="321"/>
        </w:trPr>
        <w:tc>
          <w:tcPr>
            <w:tcW w:w="427" w:type="dxa"/>
          </w:tcPr>
          <w:p w14:paraId="195F6CE0"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7CE090BB"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4E1D6173"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6A238D04" w14:textId="77777777" w:rsidTr="00570886">
        <w:trPr>
          <w:trHeight w:val="628"/>
        </w:trPr>
        <w:tc>
          <w:tcPr>
            <w:tcW w:w="427" w:type="dxa"/>
          </w:tcPr>
          <w:p w14:paraId="52203A96"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397464AF"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41475F65"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9A0544">
              <w:rPr>
                <w:rFonts w:ascii="Century Gothic" w:hAnsi="Century Gothic" w:cs="Century Gothic"/>
                <w:b/>
                <w:bCs/>
                <w:sz w:val="20"/>
                <w:szCs w:val="20"/>
              </w:rPr>
              <w:t xml:space="preserve"> 10</w:t>
            </w:r>
            <w:r>
              <w:rPr>
                <w:rFonts w:ascii="Century Gothic" w:hAnsi="Century Gothic" w:cs="Century Gothic"/>
                <w:b/>
                <w:bCs/>
                <w:sz w:val="20"/>
                <w:szCs w:val="20"/>
              </w:rPr>
              <w:t>00TL (KDV dahil)</w:t>
            </w:r>
          </w:p>
        </w:tc>
      </w:tr>
      <w:tr w:rsidR="00570886" w:rsidRPr="00327EA5" w14:paraId="2DB97305" w14:textId="77777777" w:rsidTr="00570886">
        <w:trPr>
          <w:trHeight w:val="321"/>
        </w:trPr>
        <w:tc>
          <w:tcPr>
            <w:tcW w:w="427" w:type="dxa"/>
          </w:tcPr>
          <w:p w14:paraId="70E5BECC"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38D58AFA"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73415DD4" w14:textId="77777777" w:rsidR="00570886" w:rsidRPr="007813A9" w:rsidRDefault="00570886" w:rsidP="00570886">
            <w:pPr>
              <w:pStyle w:val="ListParagraph"/>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3E7E5AF6" w14:textId="77777777" w:rsidR="00290E8D" w:rsidRPr="006755CA" w:rsidRDefault="00290E8D" w:rsidP="00402E92">
      <w:pPr>
        <w:pStyle w:val="ListParagraph"/>
        <w:spacing w:line="276" w:lineRule="auto"/>
        <w:ind w:left="0" w:firstLine="0"/>
        <w:rPr>
          <w:rFonts w:ascii="Century Gothic" w:hAnsi="Century Gothic" w:cs="Century Gothic"/>
          <w:color w:val="000000"/>
          <w:sz w:val="20"/>
          <w:szCs w:val="20"/>
        </w:rPr>
      </w:pPr>
    </w:p>
    <w:p w14:paraId="10746889" w14:textId="77777777" w:rsidR="00290E8D" w:rsidRPr="00D1503A" w:rsidRDefault="00FC54C2" w:rsidP="00637EFB">
      <w:pPr>
        <w:pStyle w:val="ListParagraph"/>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5CDB0917" w14:textId="77777777" w:rsidR="00290E8D" w:rsidRPr="006755CA" w:rsidRDefault="00290E8D" w:rsidP="00AC1182">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59F88F78" w14:textId="77777777" w:rsidR="00290E8D" w:rsidRPr="006755CA" w:rsidRDefault="00290E8D" w:rsidP="00AC1182">
      <w:pPr>
        <w:pStyle w:val="ListParagraph"/>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2FA4DFD0" w14:textId="77777777" w:rsidR="00290E8D" w:rsidRPr="006755CA" w:rsidRDefault="00252883" w:rsidP="005624F2">
      <w:pPr>
        <w:pStyle w:val="ListParagraph"/>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632AF3A5" w14:textId="77777777" w:rsidR="00290E8D" w:rsidRPr="007813A9" w:rsidRDefault="00252883" w:rsidP="005624F2">
      <w:pPr>
        <w:pStyle w:val="ListParagraph"/>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01D1ECEB" w14:textId="77777777" w:rsidR="00C27398" w:rsidRPr="00C27398" w:rsidRDefault="00252883"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6D7A9D07" w14:textId="77777777" w:rsidR="00290E8D" w:rsidRPr="00C27398" w:rsidRDefault="00290E8D"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13E71573"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232EA995"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502C7393"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545A9BF4"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331DB968" w14:textId="77777777" w:rsidR="00290E8D" w:rsidRPr="006755CA" w:rsidRDefault="00FC54C2" w:rsidP="00402E92">
      <w:pPr>
        <w:pStyle w:val="ListParagraph"/>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165E957D" w14:textId="77777777" w:rsidR="00290E8D" w:rsidRPr="005A0566" w:rsidRDefault="00290E8D" w:rsidP="00940E02">
      <w:pPr>
        <w:pStyle w:val="ListParagraph"/>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4599938F"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2FBEA2CD"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3F7861BF"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084ABCF9"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1D7E5D7B" wp14:editId="13D4F953">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3640551B"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5D0DAC92" w14:textId="5927B73E" w:rsidR="00290E8D" w:rsidRPr="00D1503A" w:rsidRDefault="00E27C2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6C6D9D1F" wp14:editId="67DB0A51">
                <wp:simplePos x="0" y="0"/>
                <wp:positionH relativeFrom="column">
                  <wp:posOffset>1521460</wp:posOffset>
                </wp:positionH>
                <wp:positionV relativeFrom="paragraph">
                  <wp:posOffset>372110</wp:posOffset>
                </wp:positionV>
                <wp:extent cx="3875405" cy="683895"/>
                <wp:effectExtent l="0" t="0" r="0" b="1905"/>
                <wp:wrapNone/>
                <wp:docPr id="2119904490" name="Dikdörtgen: Köşeleri Yuvarlatılmış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33C9232A"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C6D9D1F" id="Dikdörtgen: Köşeleri Yuvarlatılmış 15" o:spid="_x0000_s1028" style="position:absolute;left:0;text-align:left;margin-left:119.8pt;margin-top:29.3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33C9232A"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70A24CFB" w14:textId="77777777" w:rsidR="00290E8D" w:rsidRPr="00402E92" w:rsidRDefault="00290E8D" w:rsidP="009579A1">
      <w:pPr>
        <w:pStyle w:val="ListParagraph"/>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1D702143" w14:textId="77777777" w:rsidR="00290E8D" w:rsidRDefault="00290E8D" w:rsidP="005624F2">
      <w:pPr>
        <w:pStyle w:val="ListParagraph"/>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71B8C65A" w14:textId="77777777" w:rsidR="00290E8D" w:rsidRPr="00F8039F" w:rsidRDefault="00AA3627" w:rsidP="00402E92">
      <w:pPr>
        <w:pStyle w:val="ListParagraph"/>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589E61AE" w14:textId="77777777" w:rsidR="00290E8D" w:rsidRPr="006755CA" w:rsidRDefault="00AA3627" w:rsidP="00C77F05">
      <w:pPr>
        <w:pStyle w:val="ListParagraph"/>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4F163B22" w14:textId="77777777" w:rsidR="00290E8D" w:rsidRPr="006755CA" w:rsidRDefault="00FC54C2" w:rsidP="000C71BB">
      <w:pPr>
        <w:pStyle w:val="ListParagraph"/>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03B7AE72" w14:textId="77777777" w:rsidTr="00F8039F">
        <w:tc>
          <w:tcPr>
            <w:tcW w:w="390" w:type="dxa"/>
          </w:tcPr>
          <w:p w14:paraId="22E768E9"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22B07927"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6724A415"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4431A267" wp14:editId="3F3011E0">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42B7D881" w14:textId="77777777" w:rsidTr="00F8039F">
        <w:tc>
          <w:tcPr>
            <w:tcW w:w="390" w:type="dxa"/>
          </w:tcPr>
          <w:p w14:paraId="38AC05B6"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3A63D6BB"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2331A5F1"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322A8AA7" wp14:editId="2515FF10">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3846EA1D" w14:textId="77777777" w:rsidTr="00F8039F">
        <w:tc>
          <w:tcPr>
            <w:tcW w:w="390" w:type="dxa"/>
          </w:tcPr>
          <w:p w14:paraId="21F9B16B"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03182693"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508C7A91"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57E6CCD9" wp14:editId="4C4D77F9">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3E222C6D" w14:textId="77777777" w:rsidTr="00F8039F">
        <w:tc>
          <w:tcPr>
            <w:tcW w:w="390" w:type="dxa"/>
          </w:tcPr>
          <w:p w14:paraId="1390386C" w14:textId="77777777" w:rsidR="0016059F" w:rsidRPr="005A0566" w:rsidRDefault="0016059F"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1ED15191" w14:textId="77777777" w:rsidR="0016059F" w:rsidRPr="005A0566" w:rsidRDefault="0016059F" w:rsidP="00327EA5">
            <w:pPr>
              <w:pStyle w:val="ListParagraph"/>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5F32E258" w14:textId="77777777" w:rsidR="0016059F" w:rsidRPr="0016059F" w:rsidRDefault="0016059F" w:rsidP="00327EA5">
            <w:pPr>
              <w:pStyle w:val="ListParagraph"/>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53006ED0" wp14:editId="52A7F5DB">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5323C8F7" w14:textId="77777777" w:rsidTr="00F8039F">
        <w:tc>
          <w:tcPr>
            <w:tcW w:w="390" w:type="dxa"/>
          </w:tcPr>
          <w:p w14:paraId="400F1F00"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1F250ED4" w14:textId="77777777" w:rsidR="00290E8D" w:rsidRPr="00327EA5" w:rsidRDefault="00290E8D" w:rsidP="00327EA5">
            <w:pPr>
              <w:pStyle w:val="ListParagraph"/>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6BB6ADF5" w14:textId="77777777" w:rsidR="00290E8D" w:rsidRPr="00327EA5" w:rsidRDefault="00290E8D" w:rsidP="005624F2">
            <w:pPr>
              <w:pStyle w:val="ListParagraph"/>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5A3C9321" w14:textId="77777777" w:rsidR="00290E8D" w:rsidRPr="00327EA5" w:rsidRDefault="00290E8D" w:rsidP="00BA62D6">
            <w:pPr>
              <w:pStyle w:val="ListParagraph"/>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60E52E08"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108FB9AA" wp14:editId="74D25FD5">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6E753536" w14:textId="77777777" w:rsidTr="00F8039F">
        <w:tc>
          <w:tcPr>
            <w:tcW w:w="390" w:type="dxa"/>
          </w:tcPr>
          <w:p w14:paraId="1EE18054"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4C04CCC3" w14:textId="77777777" w:rsidR="00290E8D" w:rsidRDefault="00290E8D" w:rsidP="00756CA6">
            <w:pPr>
              <w:pStyle w:val="ListParagraph"/>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6F304228" w14:textId="77777777" w:rsidR="00797EA6" w:rsidRPr="00327EA5" w:rsidRDefault="00797EA6" w:rsidP="00756CA6">
            <w:pPr>
              <w:pStyle w:val="ListParagraph"/>
              <w:ind w:left="0" w:firstLine="0"/>
              <w:jc w:val="left"/>
              <w:rPr>
                <w:rFonts w:ascii="Century Gothic" w:hAnsi="Century Gothic" w:cs="Century Gothic"/>
                <w:b/>
                <w:bCs/>
                <w:color w:val="000000"/>
                <w:sz w:val="20"/>
                <w:szCs w:val="20"/>
                <w:lang w:eastAsia="tr-TR"/>
              </w:rPr>
            </w:pPr>
          </w:p>
        </w:tc>
        <w:tc>
          <w:tcPr>
            <w:tcW w:w="567" w:type="dxa"/>
          </w:tcPr>
          <w:p w14:paraId="2966F943" w14:textId="77777777" w:rsidR="00290E8D" w:rsidRPr="00327EA5" w:rsidRDefault="00307B63" w:rsidP="00327EA5">
            <w:pPr>
              <w:pStyle w:val="ListParagraph"/>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45B36D9B" wp14:editId="0F80BDA3">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687E065D" w14:textId="77777777" w:rsidTr="00F8039F">
        <w:tc>
          <w:tcPr>
            <w:tcW w:w="390" w:type="dxa"/>
          </w:tcPr>
          <w:p w14:paraId="21874976" w14:textId="77777777" w:rsidR="00797EA6" w:rsidRPr="00D55157" w:rsidRDefault="00797EA6"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5E19FC9F" w14:textId="77777777" w:rsidR="00797EA6" w:rsidRDefault="00797EA6" w:rsidP="00756CA6">
            <w:pPr>
              <w:pStyle w:val="ListParagraph"/>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25FD47EA" w14:textId="77777777" w:rsidR="00797EA6" w:rsidRPr="00C028C4" w:rsidRDefault="00797EA6" w:rsidP="00756CA6">
            <w:pPr>
              <w:pStyle w:val="ListParagraph"/>
              <w:ind w:left="0" w:firstLine="0"/>
              <w:jc w:val="left"/>
              <w:rPr>
                <w:rFonts w:ascii="Century Gothic" w:hAnsi="Century Gothic" w:cs="Century Gothic"/>
                <w:b/>
                <w:sz w:val="20"/>
                <w:szCs w:val="20"/>
                <w:lang w:eastAsia="tr-TR"/>
              </w:rPr>
            </w:pPr>
          </w:p>
          <w:p w14:paraId="00BCA1EC" w14:textId="77777777" w:rsidR="00797EA6" w:rsidRPr="00E0192D" w:rsidRDefault="009E494A" w:rsidP="00E0192D">
            <w:pPr>
              <w:pStyle w:val="ListParagraph"/>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5F9C79E7"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tc>
        <w:tc>
          <w:tcPr>
            <w:tcW w:w="567" w:type="dxa"/>
          </w:tcPr>
          <w:p w14:paraId="10FD8257" w14:textId="77777777" w:rsidR="00797EA6" w:rsidRPr="00D55157" w:rsidRDefault="009E494A" w:rsidP="00327EA5">
            <w:pPr>
              <w:pStyle w:val="ListParagraph"/>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58F7C006" wp14:editId="338E8DA8">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EDD39F3" wp14:editId="080509E7">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45C717EB" w14:textId="7DD00786" w:rsidR="00290E8D" w:rsidRPr="00D55157" w:rsidRDefault="00E27C2D"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4459A8AD" wp14:editId="3EE54D37">
                <wp:simplePos x="0" y="0"/>
                <wp:positionH relativeFrom="column">
                  <wp:posOffset>-290195</wp:posOffset>
                </wp:positionH>
                <wp:positionV relativeFrom="paragraph">
                  <wp:posOffset>42545</wp:posOffset>
                </wp:positionV>
                <wp:extent cx="142875" cy="123825"/>
                <wp:effectExtent l="38100" t="38100" r="28575" b="2857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9CAA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01ED6F10"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3EA8D2CF" wp14:editId="6DAC207E">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0CCA6061"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4AE0191F" w14:textId="14736071" w:rsidR="00BF63C5" w:rsidRPr="00D55157" w:rsidRDefault="00E27C2D"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7F67850B" wp14:editId="5C21B6EC">
                <wp:simplePos x="0" y="0"/>
                <wp:positionH relativeFrom="column">
                  <wp:posOffset>-280670</wp:posOffset>
                </wp:positionH>
                <wp:positionV relativeFrom="paragraph">
                  <wp:posOffset>260985</wp:posOffset>
                </wp:positionV>
                <wp:extent cx="180975" cy="133350"/>
                <wp:effectExtent l="38100" t="19050" r="28575" b="1905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B92A9"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41680031" wp14:editId="4DDC21C1">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1230875B"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6AC57517" w14:textId="79493D5F" w:rsidR="00F0419F" w:rsidRPr="00D55157" w:rsidRDefault="00E27C2D" w:rsidP="00F0419F">
      <w:pPr>
        <w:pStyle w:val="ListParagraph"/>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1107CDAC" wp14:editId="58ACD3E1">
                <wp:simplePos x="0" y="0"/>
                <wp:positionH relativeFrom="column">
                  <wp:posOffset>5815330</wp:posOffset>
                </wp:positionH>
                <wp:positionV relativeFrom="paragraph">
                  <wp:posOffset>342900</wp:posOffset>
                </wp:positionV>
                <wp:extent cx="152400" cy="180975"/>
                <wp:effectExtent l="0" t="0" r="0" b="9525"/>
                <wp:wrapNone/>
                <wp:docPr id="263824781" name="Metin Kutusu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0E437160"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7CDAC" id="_x0000_t202" coordsize="21600,21600" o:spt="202" path="m,l,21600r21600,l21600,xe">
                <v:stroke joinstyle="miter"/>
                <v:path gradientshapeok="t" o:connecttype="rect"/>
              </v:shapetype>
              <v:shape id="Metin Kutusu 11"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0E437160"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43D13BFA" w14:textId="77777777" w:rsidTr="00727E85">
        <w:trPr>
          <w:trHeight w:val="297"/>
        </w:trPr>
        <w:tc>
          <w:tcPr>
            <w:tcW w:w="9961" w:type="dxa"/>
            <w:tcBorders>
              <w:top w:val="nil"/>
              <w:left w:val="nil"/>
              <w:bottom w:val="nil"/>
              <w:right w:val="nil"/>
            </w:tcBorders>
          </w:tcPr>
          <w:p w14:paraId="3429D4B0"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4CF6D011" w14:textId="119D28CB" w:rsidR="00F232C6" w:rsidRDefault="00E27C2D" w:rsidP="00DB01BF">
      <w:pPr>
        <w:pStyle w:val="ListParagraph"/>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7369E9D1" wp14:editId="6F866352">
                <wp:simplePos x="0" y="0"/>
                <wp:positionH relativeFrom="column">
                  <wp:posOffset>2052955</wp:posOffset>
                </wp:positionH>
                <wp:positionV relativeFrom="paragraph">
                  <wp:posOffset>333375</wp:posOffset>
                </wp:positionV>
                <wp:extent cx="171450" cy="190500"/>
                <wp:effectExtent l="0" t="0" r="0" b="0"/>
                <wp:wrapNone/>
                <wp:docPr id="279861998" name="Metin Kutus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48A9A1EF"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69E9D1" id="Metin Kutusu 9"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48A9A1EF"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33990BBF" w14:textId="77777777" w:rsidR="00C25C66" w:rsidRPr="00C25C66" w:rsidRDefault="00C25C66" w:rsidP="00C25C66">
      <w:pPr>
        <w:pStyle w:val="ListParagraph"/>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116463A0" w14:textId="77777777" w:rsidR="00C25C66" w:rsidRPr="00D55157" w:rsidRDefault="00C25C66" w:rsidP="00C25C66">
      <w:pPr>
        <w:pStyle w:val="ListParagraph"/>
        <w:tabs>
          <w:tab w:val="left" w:pos="284"/>
        </w:tabs>
        <w:ind w:left="1276" w:firstLine="0"/>
        <w:rPr>
          <w:rFonts w:ascii="Century Gothic" w:hAnsi="Century Gothic" w:cs="Century Gothic"/>
          <w:sz w:val="20"/>
          <w:szCs w:val="20"/>
        </w:rPr>
      </w:pPr>
    </w:p>
    <w:p w14:paraId="534E9E4E"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0A1C047C"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6FE4BCF8" w14:textId="77777777" w:rsidR="00A94EEA" w:rsidRPr="00E0192D" w:rsidRDefault="004E16A6" w:rsidP="00E0192D">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35327194"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t>c)Teklifin geçersiz sayılma nedenleri:</w:t>
      </w:r>
    </w:p>
    <w:p w14:paraId="6B3BFB6D" w14:textId="77777777" w:rsidR="00290E8D" w:rsidRPr="00D55157" w:rsidRDefault="00F828D7" w:rsidP="00F828D7">
      <w:pPr>
        <w:pStyle w:val="ListParagraph"/>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 xml:space="preserve">Bu şartnamede 8.1. maddesinde belirtilen belgelerden herhangi birinin teklif dosyasında eksik olması, imzalanması gereken herhangi bir belgenin imzalanmamış olması, </w:t>
      </w:r>
      <w:r w:rsidRPr="00D55157">
        <w:rPr>
          <w:rFonts w:ascii="Century Gothic" w:hAnsi="Century Gothic" w:cs="Century Gothic"/>
          <w:bCs/>
          <w:color w:val="000000"/>
          <w:sz w:val="20"/>
          <w:szCs w:val="20"/>
        </w:rPr>
        <w:lastRenderedPageBreak/>
        <w:t>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77297B6E" w14:textId="77777777" w:rsidR="00A3723A" w:rsidRPr="00A3723A" w:rsidRDefault="00A3723A" w:rsidP="00B2167A">
      <w:pPr>
        <w:ind w:left="0" w:firstLine="0"/>
        <w:rPr>
          <w:rFonts w:ascii="Times New Roman" w:hAnsi="Times New Roman" w:cs="Times New Roman"/>
          <w:b/>
          <w:bCs/>
          <w:sz w:val="20"/>
          <w:szCs w:val="20"/>
          <w:u w:val="none"/>
        </w:rPr>
      </w:pPr>
    </w:p>
    <w:p w14:paraId="0D712E77" w14:textId="77777777" w:rsidR="00290E8D" w:rsidRPr="00DB01BF" w:rsidRDefault="00261E46" w:rsidP="00DB01BF">
      <w:pPr>
        <w:pStyle w:val="ListParagraph"/>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A103650" w14:textId="77777777" w:rsidR="00290E8D" w:rsidRPr="00D26052" w:rsidRDefault="00261E46" w:rsidP="00DB01BF">
      <w:pPr>
        <w:pStyle w:val="ListParagraph"/>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6396FA02" w14:textId="77777777" w:rsidTr="00490B75">
        <w:trPr>
          <w:trHeight w:val="559"/>
        </w:trPr>
        <w:tc>
          <w:tcPr>
            <w:tcW w:w="502" w:type="dxa"/>
          </w:tcPr>
          <w:p w14:paraId="6B0085E8"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0E1E163C"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3347C68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413BE8D1" wp14:editId="325F775D">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ED9A5CF" w14:textId="77777777" w:rsidTr="00490B75">
        <w:trPr>
          <w:trHeight w:val="325"/>
        </w:trPr>
        <w:tc>
          <w:tcPr>
            <w:tcW w:w="502" w:type="dxa"/>
          </w:tcPr>
          <w:p w14:paraId="320212F1"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149D76D4"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77E45D3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1372F1AC" wp14:editId="3BAE0084">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6DC154F" w14:textId="77777777" w:rsidTr="00490B75">
        <w:trPr>
          <w:trHeight w:val="515"/>
        </w:trPr>
        <w:tc>
          <w:tcPr>
            <w:tcW w:w="502" w:type="dxa"/>
          </w:tcPr>
          <w:p w14:paraId="4EBAB5F6"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6BE38E4F"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13D754C7"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1D56A82A" wp14:editId="207E0F6D">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1C81A5C" w14:textId="77777777" w:rsidTr="00490B75">
        <w:trPr>
          <w:trHeight w:val="736"/>
        </w:trPr>
        <w:tc>
          <w:tcPr>
            <w:tcW w:w="502" w:type="dxa"/>
          </w:tcPr>
          <w:p w14:paraId="042A4853"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65255CB6"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656293AC"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1F229CF8" wp14:editId="0DEC9DCE">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F0A5E56" w14:textId="77777777" w:rsidTr="00490B75">
        <w:trPr>
          <w:trHeight w:val="690"/>
        </w:trPr>
        <w:tc>
          <w:tcPr>
            <w:tcW w:w="502" w:type="dxa"/>
          </w:tcPr>
          <w:p w14:paraId="44A7EBFA"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7914A444"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27EECBB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496E94CB" wp14:editId="324F08FD">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FD596D9" w14:textId="77777777" w:rsidTr="00490B75">
        <w:trPr>
          <w:trHeight w:val="736"/>
        </w:trPr>
        <w:tc>
          <w:tcPr>
            <w:tcW w:w="502" w:type="dxa"/>
          </w:tcPr>
          <w:p w14:paraId="1BD1D2D3"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5B91AA5D"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7E419716"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354E170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1D189233" wp14:editId="52AD8285">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61D359DF" w14:textId="77777777" w:rsidTr="00490B75">
        <w:trPr>
          <w:trHeight w:val="736"/>
        </w:trPr>
        <w:tc>
          <w:tcPr>
            <w:tcW w:w="502" w:type="dxa"/>
          </w:tcPr>
          <w:p w14:paraId="1008C49F" w14:textId="77777777" w:rsidR="00911841" w:rsidRPr="00327EA5" w:rsidRDefault="00911841"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3B6BCDA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31BE0505"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657519E8" wp14:editId="586FC135">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042B9DAD" w14:textId="77777777" w:rsidR="00290E8D" w:rsidRPr="006755CA" w:rsidRDefault="00290E8D" w:rsidP="00666E11">
      <w:pPr>
        <w:pStyle w:val="ListParagraph"/>
        <w:ind w:left="716" w:firstLine="0"/>
        <w:rPr>
          <w:rFonts w:ascii="Century Gothic" w:hAnsi="Century Gothic" w:cs="Century Gothic"/>
          <w:b/>
          <w:bCs/>
          <w:sz w:val="20"/>
          <w:szCs w:val="20"/>
        </w:rPr>
      </w:pPr>
    </w:p>
    <w:p w14:paraId="184CAB46" w14:textId="77777777" w:rsidR="00290E8D" w:rsidRPr="006755CA" w:rsidRDefault="00290E8D" w:rsidP="00DB01BF">
      <w:pPr>
        <w:pStyle w:val="ListParagraph"/>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50536376" w14:textId="77777777" w:rsidR="00290E8D" w:rsidRPr="006755CA" w:rsidRDefault="00FC54C2" w:rsidP="00DB01BF">
      <w:pPr>
        <w:pStyle w:val="ListParagraph"/>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2A1B8733" w14:textId="77777777" w:rsidR="00290E8D" w:rsidRPr="00FB2921" w:rsidRDefault="006A622F" w:rsidP="00DB01BF">
      <w:pPr>
        <w:pStyle w:val="ListParagraph"/>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7D1E877D" w14:textId="77777777" w:rsidR="0037446B" w:rsidRDefault="0037446B" w:rsidP="0037446B">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1740D00E" w14:textId="77777777" w:rsidR="00D55157" w:rsidRPr="00E0192D" w:rsidRDefault="00FB2921" w:rsidP="00E0192D">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2C7A767D" w14:textId="77777777" w:rsidR="00B109F2" w:rsidRPr="00B109F2" w:rsidRDefault="00B109F2" w:rsidP="00B109F2">
      <w:pPr>
        <w:pStyle w:val="ListParagraph"/>
        <w:numPr>
          <w:ilvl w:val="2"/>
          <w:numId w:val="3"/>
        </w:numPr>
        <w:rPr>
          <w:rFonts w:ascii="Century Gothic" w:hAnsi="Century Gothic" w:cs="Century Gothic"/>
          <w:b/>
          <w:sz w:val="20"/>
          <w:szCs w:val="20"/>
          <w:u w:val="single"/>
        </w:rPr>
      </w:pPr>
      <w:r>
        <w:rPr>
          <w:rFonts w:ascii="Century Gothic" w:hAnsi="Century Gothic" w:cs="Century Gothic"/>
          <w:b/>
          <w:sz w:val="20"/>
          <w:szCs w:val="20"/>
        </w:rPr>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7120653C" w14:textId="77777777" w:rsidR="00F20A67" w:rsidRPr="00775A73" w:rsidRDefault="00F20A67" w:rsidP="00F20A67">
      <w:pPr>
        <w:pStyle w:val="ListParagraph"/>
        <w:ind w:left="1224" w:firstLine="0"/>
        <w:rPr>
          <w:rFonts w:ascii="Century Gothic" w:hAnsi="Century Gothic" w:cs="Century Gothic"/>
          <w:sz w:val="20"/>
          <w:szCs w:val="20"/>
          <w:u w:val="single"/>
        </w:rPr>
      </w:pPr>
    </w:p>
    <w:p w14:paraId="02D8A81C"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CB5F0A5" w14:textId="77777777" w:rsidR="00290E8D" w:rsidRPr="005F513E" w:rsidRDefault="006E5A63" w:rsidP="00F20A67">
      <w:pPr>
        <w:pStyle w:val="ListParagraph"/>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7ADDC5CD" w14:textId="77777777" w:rsidR="00290E8D" w:rsidRPr="006755CA" w:rsidRDefault="00290E8D" w:rsidP="00F20A67">
      <w:pPr>
        <w:pStyle w:val="ListParagraph"/>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8FA54D7" w14:textId="77777777" w:rsidR="00290E8D" w:rsidRPr="006755CA" w:rsidRDefault="00290E8D" w:rsidP="00F20A67">
      <w:pPr>
        <w:pStyle w:val="ListParagraph"/>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26959040" w14:textId="77777777" w:rsidR="00290E8D" w:rsidRPr="006755CA" w:rsidRDefault="00290E8D" w:rsidP="00F20A67">
      <w:pPr>
        <w:pStyle w:val="ListParagraph"/>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52CBC06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6DA18230"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680C69E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F48273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4E15A127"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2ED44124"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1FD3D21B"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1C3008FD"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9D587B5"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0FC414A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7058314A"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0267C4B2" w14:textId="77777777" w:rsidR="005A4BA3" w:rsidRPr="00E0192D" w:rsidRDefault="00290E8D" w:rsidP="00A40775">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61F187DA" w14:textId="77777777" w:rsidR="00E0192D" w:rsidRPr="00A40775" w:rsidRDefault="00E0192D" w:rsidP="00E0192D">
      <w:pPr>
        <w:pStyle w:val="BodyTextIndent21"/>
        <w:tabs>
          <w:tab w:val="left" w:pos="851"/>
        </w:tabs>
        <w:spacing w:before="0" w:beforeAutospacing="0"/>
        <w:ind w:left="435" w:firstLine="0"/>
        <w:rPr>
          <w:rFonts w:ascii="Century Gothic" w:hAnsi="Century Gothic" w:cs="Century Gothic"/>
          <w:snapToGrid w:val="0"/>
          <w:color w:val="000000"/>
          <w:sz w:val="20"/>
          <w:szCs w:val="20"/>
        </w:rPr>
      </w:pPr>
    </w:p>
    <w:p w14:paraId="09F58FF7"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2CA0B213" w14:textId="77777777" w:rsidR="003430A3" w:rsidRPr="00D519FD" w:rsidRDefault="00D519FD" w:rsidP="00D519FD">
      <w:pPr>
        <w:pStyle w:val="ListParagraph"/>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le kapsamında</w:t>
      </w:r>
      <w:r w:rsidR="00F24CE4">
        <w:rPr>
          <w:rFonts w:ascii="Century Gothic" w:hAnsi="Century Gothic" w:cs="Century Gothic"/>
          <w:color w:val="000000"/>
          <w:sz w:val="20"/>
          <w:szCs w:val="20"/>
        </w:rPr>
        <w:t>, İdare tarafından 3 ve 4 Şubat</w:t>
      </w:r>
      <w:r>
        <w:rPr>
          <w:rFonts w:ascii="Century Gothic" w:hAnsi="Century Gothic" w:cs="Century Gothic"/>
          <w:color w:val="000000"/>
          <w:sz w:val="20"/>
          <w:szCs w:val="20"/>
        </w:rPr>
        <w:t xml:space="preserve"> </w:t>
      </w:r>
      <w:r w:rsidR="00F24CE4">
        <w:rPr>
          <w:rFonts w:ascii="Century Gothic" w:hAnsi="Century Gothic" w:cs="Century Gothic"/>
          <w:color w:val="000000"/>
          <w:sz w:val="20"/>
          <w:szCs w:val="20"/>
        </w:rPr>
        <w:t>2025</w:t>
      </w:r>
      <w:r w:rsidRPr="00D519FD">
        <w:rPr>
          <w:rFonts w:ascii="Century Gothic" w:hAnsi="Century Gothic" w:cs="Century Gothic"/>
          <w:color w:val="000000"/>
          <w:sz w:val="20"/>
          <w:szCs w:val="20"/>
        </w:rPr>
        <w:t xml:space="preserve">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’da yer gösterimi yapılacaktır. Yer gösterimi ile ilgili katılan İhale katılımcılarına tespit amacıyla “Yer Gösterim Tutanağı” düzenlenecektir. Belirtilen gün ve saatte yer gösterimine katılmayan firmalar yeri görmüş sayılacaktır.</w:t>
      </w:r>
    </w:p>
    <w:p w14:paraId="2BDC5759" w14:textId="77777777" w:rsidR="005A4BA3" w:rsidRPr="0054007F" w:rsidRDefault="003430A3" w:rsidP="0054007F">
      <w:pPr>
        <w:pStyle w:val="ListParagraph"/>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3F0FC002" w14:textId="77777777" w:rsidR="003430A3" w:rsidRPr="003430A3" w:rsidRDefault="003430A3" w:rsidP="003430A3">
      <w:pPr>
        <w:pStyle w:val="ListParagraph"/>
        <w:ind w:left="1436" w:firstLine="0"/>
        <w:rPr>
          <w:rFonts w:ascii="Century Gothic" w:hAnsi="Century Gothic" w:cs="Century Gothic"/>
          <w:b/>
          <w:bCs/>
          <w:color w:val="000000"/>
          <w:sz w:val="20"/>
          <w:szCs w:val="20"/>
        </w:rPr>
      </w:pPr>
    </w:p>
    <w:p w14:paraId="5A45DBED" w14:textId="77777777" w:rsidR="00290E8D" w:rsidRPr="00C614CB" w:rsidRDefault="00290E8D" w:rsidP="005A4BA3">
      <w:pPr>
        <w:pStyle w:val="ListParagraph"/>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4512ECB6"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020FE54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36DA87A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78926BA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2439DF8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5B413ED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7114C785"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45373E77"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73642C8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650D13F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1C35A7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7E729DD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0E1DF85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2ECC8369"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76DA2543"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29D47E8A"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5807501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2B979782"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719C2F50"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0FD00F25"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3BE1B451"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5CCF51E7"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1885F9E4"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66D053AD"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6127085C" w14:textId="77777777" w:rsidR="002D3F79" w:rsidRDefault="002D3F79" w:rsidP="002D3F79">
      <w:pPr>
        <w:pStyle w:val="ListParagraph"/>
        <w:ind w:left="792" w:firstLine="0"/>
        <w:rPr>
          <w:rFonts w:ascii="Century Gothic" w:hAnsi="Century Gothic" w:cs="Century Gothic"/>
          <w:color w:val="000000"/>
          <w:sz w:val="20"/>
          <w:szCs w:val="20"/>
        </w:rPr>
      </w:pPr>
    </w:p>
    <w:p w14:paraId="31789C92" w14:textId="12D415A3" w:rsidR="00290E8D" w:rsidRDefault="00E27C2D" w:rsidP="00666E11">
      <w:pPr>
        <w:pStyle w:val="BodyText21"/>
        <w:spacing w:before="0" w:beforeAutospacing="0"/>
        <w:ind w:left="0" w:firstLine="0"/>
        <w:rPr>
          <w:rFonts w:ascii="Century Gothic" w:hAnsi="Century Gothic" w:cs="Century Gothic"/>
          <w:color w:val="000000"/>
          <w:sz w:val="20"/>
          <w:szCs w:val="20"/>
        </w:rPr>
      </w:pPr>
      <w:r>
        <w:rPr>
          <w:noProof/>
        </w:rPr>
        <mc:AlternateContent>
          <mc:Choice Requires="wps">
            <w:drawing>
              <wp:anchor distT="0" distB="0" distL="114300" distR="114300" simplePos="0" relativeHeight="251664384" behindDoc="0" locked="0" layoutInCell="1" allowOverlap="1" wp14:anchorId="5253E59F" wp14:editId="66923A51">
                <wp:simplePos x="0" y="0"/>
                <wp:positionH relativeFrom="margin">
                  <wp:posOffset>1245235</wp:posOffset>
                </wp:positionH>
                <wp:positionV relativeFrom="paragraph">
                  <wp:posOffset>203200</wp:posOffset>
                </wp:positionV>
                <wp:extent cx="4304665" cy="683895"/>
                <wp:effectExtent l="0" t="0" r="635" b="1905"/>
                <wp:wrapNone/>
                <wp:docPr id="1323894893" name="Dikdörtgen: Köşeleri Yuvarlatılmış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1A8D13EB"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53E59F" id="Dikdörtgen: Köşeleri Yuvarlatılmış 7" o:spid="_x0000_s1031" style="position:absolute;left:0;text-align:left;margin-left:98.05pt;margin-top:16pt;width:338.95pt;height:53.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" fillcolor="#d0d8e8" strokecolor="white" strokeweight="2pt">
                <v:path arrowok="t"/>
                <v:textbox>
                  <w:txbxContent>
                    <w:p w14:paraId="1A8D13EB"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w10:wrap anchorx="margin"/>
              </v:roundrect>
            </w:pict>
          </mc:Fallback>
        </mc:AlternateContent>
      </w:r>
    </w:p>
    <w:p w14:paraId="7B1B5D22" w14:textId="77777777" w:rsidR="00290E8D" w:rsidRPr="005F513E" w:rsidRDefault="00290E8D" w:rsidP="002B0C34">
      <w:pPr>
        <w:widowControl w:val="0"/>
        <w:rPr>
          <w:rFonts w:ascii="Century Gothic" w:hAnsi="Century Gothic" w:cs="Century Gothic"/>
          <w:sz w:val="20"/>
          <w:szCs w:val="20"/>
        </w:rPr>
      </w:pPr>
    </w:p>
    <w:p w14:paraId="63D0E838"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779CD6A8" wp14:editId="56E3D953">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6069AABF" w14:textId="77777777" w:rsidR="00290E8D" w:rsidRPr="005F513E" w:rsidRDefault="00290E8D" w:rsidP="002B0C34">
      <w:pPr>
        <w:widowControl w:val="0"/>
        <w:rPr>
          <w:rFonts w:ascii="Century Gothic" w:hAnsi="Century Gothic" w:cs="Century Gothic"/>
          <w:sz w:val="20"/>
          <w:szCs w:val="20"/>
        </w:rPr>
      </w:pPr>
    </w:p>
    <w:p w14:paraId="50C84BA2" w14:textId="77777777" w:rsidR="007C5559" w:rsidRPr="007C5559" w:rsidRDefault="007C5559" w:rsidP="007C5559">
      <w:pPr>
        <w:pStyle w:val="ListParagraph"/>
        <w:ind w:left="360" w:firstLine="0"/>
        <w:rPr>
          <w:rFonts w:ascii="Century Gothic" w:hAnsi="Century Gothic" w:cs="Century Gothic"/>
          <w:color w:val="000000"/>
          <w:sz w:val="20"/>
          <w:szCs w:val="20"/>
        </w:rPr>
      </w:pPr>
    </w:p>
    <w:p w14:paraId="2F0A756C"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3F477578" w14:textId="77777777" w:rsidR="00290E8D" w:rsidRDefault="00290E8D" w:rsidP="00ED1A8C">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33725024" w14:textId="77777777" w:rsidR="005A4BA3" w:rsidRPr="00A40775" w:rsidRDefault="005A4BA3" w:rsidP="00A40775">
      <w:pPr>
        <w:ind w:left="0" w:firstLine="0"/>
        <w:rPr>
          <w:rFonts w:ascii="Century Gothic" w:hAnsi="Century Gothic" w:cs="Century Gothic"/>
          <w:b/>
          <w:bCs/>
          <w:sz w:val="20"/>
          <w:szCs w:val="20"/>
          <w:u w:val="single"/>
        </w:rPr>
      </w:pPr>
    </w:p>
    <w:p w14:paraId="43793CDC" w14:textId="77777777" w:rsidR="00290E8D" w:rsidRPr="00F011F1" w:rsidRDefault="00290E8D"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1D209E37" w14:textId="77777777" w:rsidR="00290E8D" w:rsidRPr="00F011F1" w:rsidRDefault="00906974" w:rsidP="00906974">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076252BD" w14:textId="77777777" w:rsidR="00906974" w:rsidRPr="00F011F1" w:rsidRDefault="00906974" w:rsidP="00906974">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620CDD52" w14:textId="77777777" w:rsidR="009F2155" w:rsidRPr="00F011F1" w:rsidRDefault="009F2155" w:rsidP="009F2155">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229389A1" w14:textId="77777777" w:rsidR="00290E8D" w:rsidRPr="00F011F1" w:rsidRDefault="00290E8D" w:rsidP="002B0C34">
      <w:pPr>
        <w:pStyle w:val="ListParagraph"/>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11139C1D"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lastRenderedPageBreak/>
        <w:t>Teklif edilen bedeller, rakam ve/veya yazı ile birbirine uygun olarak açıkça yazılır ve bu belgelerin üzerinde kazıntı, silinti veya düzeltme bulunamaz.</w:t>
      </w:r>
    </w:p>
    <w:p w14:paraId="3858C7F9"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40FC6137" w14:textId="77777777" w:rsidR="00290E8D" w:rsidRPr="004C09D5" w:rsidRDefault="00290E8D" w:rsidP="002B0C34">
      <w:pPr>
        <w:pStyle w:val="ListParagraph"/>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2D2A58F1" w14:textId="77777777" w:rsidR="00A94B9F" w:rsidRPr="00A40775" w:rsidRDefault="00DA4593" w:rsidP="00A40775">
      <w:pPr>
        <w:pStyle w:val="ListParagraph"/>
        <w:ind w:left="360" w:firstLine="0"/>
        <w:rPr>
          <w:b/>
          <w:bCs/>
          <w:color w:val="C00000"/>
        </w:rPr>
      </w:pPr>
      <w:r w:rsidRPr="00F011F1">
        <w:rPr>
          <w:b/>
          <w:bCs/>
          <w:color w:val="C00000"/>
        </w:rPr>
        <w:t>Teklif; işçilik giderleri</w:t>
      </w:r>
      <w:r w:rsidR="00EC19A9">
        <w:rPr>
          <w:b/>
          <w:bCs/>
          <w:color w:val="C00000"/>
        </w:rPr>
        <w:t xml:space="preserve"> (işveren katkı payları </w:t>
      </w:r>
      <w:r>
        <w:rPr>
          <w:b/>
          <w:bCs/>
          <w:color w:val="C00000"/>
        </w:rPr>
        <w:t>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C19A9">
        <w:rPr>
          <w:b/>
          <w:bCs/>
          <w:color w:val="C00000"/>
        </w:rPr>
        <w:t xml:space="preserve">aplanıp </w:t>
      </w:r>
      <w:r w:rsidR="00E01B13">
        <w:rPr>
          <w:b/>
          <w:bCs/>
          <w:color w:val="C00000"/>
        </w:rPr>
        <w:t xml:space="preserve">kişi başı aylık fiyat </w:t>
      </w:r>
      <w:r w:rsidR="00EC19A9">
        <w:rPr>
          <w:b/>
          <w:bCs/>
          <w:color w:val="C00000"/>
        </w:rPr>
        <w:t xml:space="preserve">olarak </w:t>
      </w:r>
      <w:r w:rsidRPr="00F011F1">
        <w:rPr>
          <w:b/>
          <w:bCs/>
          <w:color w:val="C00000"/>
        </w:rPr>
        <w:t xml:space="preserve">verilecektir.  </w:t>
      </w:r>
      <w:r w:rsidR="00E01B13">
        <w:rPr>
          <w:b/>
          <w:bCs/>
          <w:color w:val="C00000"/>
        </w:rPr>
        <w:t>(İşçilik ücretleri gerekli olması halinde kullanılacaktır.)</w:t>
      </w:r>
    </w:p>
    <w:p w14:paraId="4CA2E6D9" w14:textId="77777777" w:rsidR="00290E8D" w:rsidRPr="00F011F1" w:rsidRDefault="0069222E"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207EEFBF" w14:textId="77777777" w:rsidR="008361FE" w:rsidRPr="00A40775" w:rsidRDefault="007F69D4" w:rsidP="00A40775">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40C02EDB" w14:textId="77777777" w:rsidR="00290E8D" w:rsidRPr="005F513E"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27D25171" w14:textId="77777777" w:rsidR="00290E8D" w:rsidRPr="00F011F1" w:rsidRDefault="00290E8D" w:rsidP="002B0C34">
      <w:pPr>
        <w:pStyle w:val="ListParagraph"/>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4A8B1346"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546F393F" w14:textId="77777777" w:rsidR="00290E8D" w:rsidRPr="005F513E" w:rsidRDefault="00290E8D" w:rsidP="007E1891">
      <w:pPr>
        <w:pStyle w:val="ListParagraph"/>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49F41767" w14:textId="77777777" w:rsidR="00290E8D" w:rsidRPr="005F513E" w:rsidRDefault="00290E8D" w:rsidP="007F10F6">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3432AB60" w14:textId="77777777" w:rsidR="00C25125" w:rsidRPr="005F513E" w:rsidRDefault="00C25125" w:rsidP="00C25125">
      <w:pPr>
        <w:pStyle w:val="ListParagraph"/>
        <w:ind w:left="432" w:firstLine="0"/>
        <w:rPr>
          <w:rFonts w:ascii="Century Gothic" w:hAnsi="Century Gothic" w:cs="Century Gothic"/>
          <w:color w:val="000000"/>
          <w:sz w:val="20"/>
          <w:szCs w:val="20"/>
        </w:rPr>
      </w:pPr>
    </w:p>
    <w:p w14:paraId="16E55D5E" w14:textId="77777777" w:rsidR="00290E8D" w:rsidRPr="002C6815" w:rsidRDefault="00290E8D" w:rsidP="002C6815">
      <w:pPr>
        <w:pStyle w:val="ListParagraph"/>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783B8A4E" w14:textId="77777777" w:rsidR="00802ACC" w:rsidRPr="00A40775" w:rsidRDefault="00290E8D" w:rsidP="00A40775">
      <w:pPr>
        <w:pStyle w:val="ListParagraph"/>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5B03217" w14:textId="77777777">
        <w:tc>
          <w:tcPr>
            <w:tcW w:w="5868" w:type="dxa"/>
            <w:tcBorders>
              <w:bottom w:val="single" w:sz="18" w:space="0" w:color="4F81BD"/>
            </w:tcBorders>
          </w:tcPr>
          <w:p w14:paraId="1F35C42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6CB2E2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0314B408" w14:textId="77777777">
        <w:tc>
          <w:tcPr>
            <w:tcW w:w="5868" w:type="dxa"/>
            <w:shd w:val="clear" w:color="auto" w:fill="D3DFEE"/>
          </w:tcPr>
          <w:p w14:paraId="737E6B6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3EB407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7D4B2E2C" w14:textId="77777777">
        <w:tc>
          <w:tcPr>
            <w:tcW w:w="5868" w:type="dxa"/>
          </w:tcPr>
          <w:p w14:paraId="4C4B3D1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7D749A2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0E64FF4E" w14:textId="77777777">
        <w:tc>
          <w:tcPr>
            <w:tcW w:w="5868" w:type="dxa"/>
            <w:shd w:val="clear" w:color="auto" w:fill="D3DFEE"/>
          </w:tcPr>
          <w:p w14:paraId="483743F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0B386AC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3AE7E389" w14:textId="77777777">
        <w:tc>
          <w:tcPr>
            <w:tcW w:w="5868" w:type="dxa"/>
          </w:tcPr>
          <w:p w14:paraId="53A310D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1CA59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5B31091B" w14:textId="77777777">
        <w:tc>
          <w:tcPr>
            <w:tcW w:w="5868" w:type="dxa"/>
            <w:shd w:val="clear" w:color="auto" w:fill="D3DFEE"/>
          </w:tcPr>
          <w:p w14:paraId="6D10D8D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3A5B49F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678E2659" w14:textId="77777777">
        <w:tc>
          <w:tcPr>
            <w:tcW w:w="5868" w:type="dxa"/>
          </w:tcPr>
          <w:p w14:paraId="0337272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75E4DA0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5F857667" w14:textId="77777777">
        <w:tc>
          <w:tcPr>
            <w:tcW w:w="5868" w:type="dxa"/>
            <w:shd w:val="clear" w:color="auto" w:fill="D3DFEE"/>
          </w:tcPr>
          <w:p w14:paraId="53621E6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7634B80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7DAF5F65" w14:textId="77777777">
        <w:tc>
          <w:tcPr>
            <w:tcW w:w="5868" w:type="dxa"/>
          </w:tcPr>
          <w:p w14:paraId="1E1C49B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3E45252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72DCFE11" w14:textId="77777777">
        <w:tc>
          <w:tcPr>
            <w:tcW w:w="5868" w:type="dxa"/>
            <w:shd w:val="clear" w:color="auto" w:fill="D3DFEE"/>
          </w:tcPr>
          <w:p w14:paraId="4BEBAD2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2B5EE75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30BC4BE" w14:textId="77777777" w:rsidR="00290E8D" w:rsidRPr="006755CA" w:rsidRDefault="00290E8D" w:rsidP="002B0C34">
      <w:pPr>
        <w:pStyle w:val="ListParagraph"/>
        <w:ind w:left="792" w:firstLine="0"/>
        <w:rPr>
          <w:rFonts w:ascii="Century Gothic" w:hAnsi="Century Gothic" w:cs="Century Gothic"/>
          <w:color w:val="000000"/>
          <w:sz w:val="20"/>
          <w:szCs w:val="20"/>
        </w:rPr>
      </w:pPr>
    </w:p>
    <w:p w14:paraId="15877C86" w14:textId="77777777" w:rsidR="00290E8D" w:rsidRPr="005F513E" w:rsidRDefault="00FD18F5" w:rsidP="008C1462">
      <w:pPr>
        <w:pStyle w:val="ListParagraph"/>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lastRenderedPageBreak/>
        <w:t xml:space="preserve">Geçici teminat en az </w:t>
      </w:r>
      <w:r w:rsidR="00832EA7">
        <w:rPr>
          <w:rFonts w:ascii="Century Gothic" w:hAnsi="Century Gothic" w:cs="Century Gothic"/>
          <w:b/>
          <w:bCs/>
          <w:sz w:val="20"/>
          <w:szCs w:val="20"/>
        </w:rPr>
        <w:t>19 Nisan</w:t>
      </w:r>
      <w:r w:rsidR="00BA22A9">
        <w:rPr>
          <w:rFonts w:ascii="Century Gothic" w:hAnsi="Century Gothic" w:cs="Century Gothic"/>
          <w:b/>
          <w:bCs/>
          <w:sz w:val="20"/>
          <w:szCs w:val="20"/>
        </w:rPr>
        <w:t xml:space="preserve">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w:t>
      </w:r>
      <w:r w:rsidR="00832EA7">
        <w:rPr>
          <w:rFonts w:ascii="Century Gothic" w:hAnsi="Century Gothic" w:cs="Century Gothic"/>
          <w:b/>
          <w:bCs/>
          <w:sz w:val="20"/>
          <w:szCs w:val="20"/>
        </w:rPr>
        <w:t>5</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09C0EFCF"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49BC847B"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603349EF" w14:textId="77777777" w:rsidR="00290E8D" w:rsidRPr="005F513E" w:rsidRDefault="00B2167A" w:rsidP="008C1462">
      <w:pPr>
        <w:pStyle w:val="ListParagraph"/>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7E152D60" wp14:editId="0D7AAF1E">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2AA83B34"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12F40A84"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37442E83"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w:t>
      </w:r>
      <w:r w:rsidR="00EC19A9">
        <w:rPr>
          <w:rFonts w:ascii="Century Gothic" w:hAnsi="Century Gothic" w:cs="Century Gothic"/>
          <w:color w:val="000000"/>
          <w:sz w:val="20"/>
          <w:szCs w:val="20"/>
        </w:rPr>
        <w:t xml:space="preserve"> birbirine uygun olarak açıkça </w:t>
      </w:r>
      <w:r w:rsidRPr="005F513E">
        <w:rPr>
          <w:rFonts w:ascii="Century Gothic" w:hAnsi="Century Gothic" w:cs="Century Gothic"/>
          <w:color w:val="000000"/>
          <w:sz w:val="20"/>
          <w:szCs w:val="20"/>
        </w:rPr>
        <w:t>yazılmalı  ve üzerinde kazıntı, silinti veya düzeltme bulunmamalı,</w:t>
      </w:r>
    </w:p>
    <w:p w14:paraId="4DB93925" w14:textId="77777777" w:rsidR="00290E8D" w:rsidRPr="005F513E" w:rsidRDefault="008A5A3E" w:rsidP="008C1462">
      <w:pPr>
        <w:pStyle w:val="ListParagraph"/>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55D22D50"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w:t>
      </w:r>
      <w:r w:rsidR="00EC19A9">
        <w:rPr>
          <w:rFonts w:ascii="Century Gothic" w:hAnsi="Century Gothic" w:cs="Century Gothic"/>
          <w:color w:val="000000"/>
          <w:sz w:val="20"/>
          <w:szCs w:val="20"/>
        </w:rPr>
        <w:t xml:space="preserve">retiyle imzalanmalı ve teminat </w:t>
      </w:r>
      <w:r w:rsidRPr="005F513E">
        <w:rPr>
          <w:rFonts w:ascii="Century Gothic" w:hAnsi="Century Gothic" w:cs="Century Gothic"/>
          <w:color w:val="000000"/>
          <w:sz w:val="20"/>
          <w:szCs w:val="20"/>
        </w:rPr>
        <w:t xml:space="preserve">mektubunun alındığı ilgili bankanın resmi mühürü ile mühürlenmelidir. </w:t>
      </w:r>
    </w:p>
    <w:p w14:paraId="7B212CFA" w14:textId="77777777" w:rsidR="00290E8D" w:rsidRPr="005F513E" w:rsidRDefault="00307B63" w:rsidP="008C1462">
      <w:pPr>
        <w:pStyle w:val="ListParagraph"/>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369CD376" wp14:editId="39692D3C">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42C767A2" w14:textId="77777777" w:rsidR="00290E8D" w:rsidRPr="005F513E" w:rsidRDefault="00290E8D" w:rsidP="008C1462">
      <w:pPr>
        <w:pStyle w:val="ListParagraph"/>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6DF9295"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7A074B12" w14:textId="77777777" w:rsidR="00290E8D" w:rsidRPr="005F513E" w:rsidRDefault="00BA22A9"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04D7F5F1" w14:textId="77777777" w:rsidR="00290E8D" w:rsidRPr="00C412B7" w:rsidRDefault="006C6172"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6C02D087"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4306AACD"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71D359B4" w14:textId="77777777" w:rsidR="00290E8D" w:rsidRPr="005F513E" w:rsidRDefault="008A5A3E" w:rsidP="008C1462">
      <w:pPr>
        <w:pStyle w:val="ListParagraph"/>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425496C"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357E97F7" w14:textId="77777777" w:rsidR="00290E8D" w:rsidRPr="005F513E" w:rsidRDefault="008A5A3E" w:rsidP="008C1462">
      <w:pPr>
        <w:pStyle w:val="ListParagraph"/>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5498AF81" w14:textId="77777777" w:rsidR="00290E8D" w:rsidRPr="005F513E" w:rsidRDefault="00290E8D" w:rsidP="008C1462">
      <w:pPr>
        <w:pStyle w:val="ListParagraph"/>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0091BA5D"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71A734BC"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369EFDEB"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0C7FFBDD"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lastRenderedPageBreak/>
        <w:drawing>
          <wp:anchor distT="0" distB="0" distL="114300" distR="114300" simplePos="0" relativeHeight="251640832" behindDoc="0" locked="0" layoutInCell="1" allowOverlap="1" wp14:anchorId="12F928B2" wp14:editId="7B9AFC98">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24EDF872" w14:textId="437828B6" w:rsidR="00290E8D" w:rsidRPr="005F513E" w:rsidRDefault="00E27C2D"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03D93B73" wp14:editId="39D1DF81">
                <wp:simplePos x="0" y="0"/>
                <wp:positionH relativeFrom="margin">
                  <wp:align>right</wp:align>
                </wp:positionH>
                <wp:positionV relativeFrom="paragraph">
                  <wp:posOffset>12065</wp:posOffset>
                </wp:positionV>
                <wp:extent cx="4439285" cy="683895"/>
                <wp:effectExtent l="0" t="0" r="0" b="1905"/>
                <wp:wrapNone/>
                <wp:docPr id="1024425327" name="Dikdörtgen: Köşeleri Yuvarlatılmış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47DF63B1"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93B73" id="Dikdörtgen: Köşeleri Yuvarlatılmış 5" o:spid="_x0000_s1032" style="position:absolute;left:0;text-align:left;margin-left:298.35pt;margin-top:.95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" fillcolor="#d0d8e8" strokecolor="white" strokeweight="2pt">
                <v:path arrowok="t"/>
                <v:textbox>
                  <w:txbxContent>
                    <w:p w14:paraId="47DF63B1"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5860F8DE" w14:textId="77777777" w:rsidR="00290E8D" w:rsidRPr="005F513E" w:rsidRDefault="00290E8D" w:rsidP="002B0C34">
      <w:pPr>
        <w:ind w:left="0" w:firstLine="0"/>
        <w:rPr>
          <w:rFonts w:ascii="Century Gothic" w:hAnsi="Century Gothic" w:cs="Century Gothic"/>
          <w:b/>
          <w:bCs/>
          <w:color w:val="000000"/>
          <w:sz w:val="20"/>
          <w:szCs w:val="20"/>
        </w:rPr>
      </w:pPr>
    </w:p>
    <w:p w14:paraId="1B38331E" w14:textId="77777777" w:rsidR="00290E8D" w:rsidRPr="005F513E" w:rsidRDefault="00290E8D" w:rsidP="002B0C34">
      <w:pPr>
        <w:ind w:left="0" w:firstLine="0"/>
        <w:rPr>
          <w:rFonts w:ascii="Century Gothic" w:hAnsi="Century Gothic" w:cs="Century Gothic"/>
          <w:b/>
          <w:bCs/>
          <w:color w:val="000000"/>
          <w:sz w:val="20"/>
          <w:szCs w:val="20"/>
        </w:rPr>
      </w:pPr>
    </w:p>
    <w:p w14:paraId="560DD0E7" w14:textId="77777777" w:rsidR="00290E8D" w:rsidRPr="005F513E" w:rsidRDefault="00290E8D" w:rsidP="002B0C34">
      <w:pPr>
        <w:ind w:left="0" w:firstLine="0"/>
        <w:rPr>
          <w:rFonts w:ascii="Century Gothic" w:hAnsi="Century Gothic" w:cs="Century Gothic"/>
          <w:b/>
          <w:bCs/>
          <w:color w:val="000000"/>
          <w:sz w:val="20"/>
          <w:szCs w:val="20"/>
        </w:rPr>
      </w:pPr>
    </w:p>
    <w:p w14:paraId="6B1400F0" w14:textId="77777777" w:rsidR="00290E8D" w:rsidRPr="006755CA" w:rsidRDefault="00290E8D" w:rsidP="008C1462">
      <w:pPr>
        <w:pStyle w:val="ListParagraph"/>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7974DAEA"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12FF3A39"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4694FE2" w14:textId="77777777" w:rsidR="00290E8D" w:rsidRPr="005F513E" w:rsidRDefault="00B14BFF" w:rsidP="008C1462">
      <w:pPr>
        <w:pStyle w:val="BodyText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372A6D44" w14:textId="77777777" w:rsidR="00290E8D" w:rsidRPr="005F513E" w:rsidRDefault="00290E8D" w:rsidP="008C1462">
      <w:pPr>
        <w:pStyle w:val="BodyText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71AE8D36"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506C43B5"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646E5097" w14:textId="77777777" w:rsidR="00290E8D" w:rsidRPr="005F513E" w:rsidRDefault="00B14BFF" w:rsidP="008C1462">
      <w:pPr>
        <w:pStyle w:val="ListParagraph"/>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7716A8E3"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3B5A0C3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08938EA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1FD422AA"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28429B9E"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1E58B74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4C7C893E"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60A9F6E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7372AF0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11B24E1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006B2745"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29CE4428"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69196DF3" w14:textId="77777777" w:rsidR="001C5206" w:rsidRPr="00A40775" w:rsidRDefault="006B2EEC" w:rsidP="00A40775">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0F9BEA32" w14:textId="77777777" w:rsidR="001C5206" w:rsidRPr="001950D8" w:rsidRDefault="001C5206"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14:paraId="6B7432F7" w14:textId="77777777" w:rsidR="00290E8D" w:rsidRPr="001C5206" w:rsidRDefault="00FC54C2" w:rsidP="001C5206">
      <w:pPr>
        <w:pStyle w:val="ListParagraph"/>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63D40D69"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591373B2"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5A4A6BD9"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74184B28" w14:textId="77777777" w:rsidR="00290E8D" w:rsidRPr="001950D8" w:rsidRDefault="00290E8D" w:rsidP="008C1462">
      <w:pPr>
        <w:pStyle w:val="ListParagraph"/>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630829E0" w14:textId="77777777" w:rsidR="00AA72EC" w:rsidRPr="001950D8" w:rsidRDefault="00AA72EC" w:rsidP="008C1462">
      <w:pPr>
        <w:pStyle w:val="ListParagraph"/>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4B3B6964" w14:textId="77777777" w:rsid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4146F433" w14:textId="77777777" w:rsidR="00AA72EC" w:rsidRDefault="00AA72EC" w:rsidP="008C1462">
      <w:pPr>
        <w:pStyle w:val="ListParagraph"/>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5A131E52" w14:textId="77777777" w:rsidR="00AA72EC" w:rsidRP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2A7F08CE" w14:textId="77777777" w:rsidR="00DC1102" w:rsidRPr="000F1914" w:rsidRDefault="00DC1102" w:rsidP="00DC1102">
      <w:pPr>
        <w:pStyle w:val="ListParagraph"/>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66819895" w14:textId="77777777" w:rsidR="00DC1102" w:rsidRPr="000F1914"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14C76C7D" w14:textId="77777777" w:rsidR="009356E5" w:rsidRPr="009356E5"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p>
    <w:p w14:paraId="4199C184" w14:textId="77777777" w:rsidR="009356E5" w:rsidRDefault="009356E5" w:rsidP="009356E5">
      <w:pPr>
        <w:pStyle w:val="ListParagraph"/>
        <w:widowControl w:val="0"/>
        <w:ind w:left="432" w:firstLine="0"/>
        <w:rPr>
          <w:rFonts w:ascii="Century Gothic" w:hAnsi="Century Gothic" w:cs="Garamond"/>
          <w:sz w:val="20"/>
          <w:szCs w:val="20"/>
          <w:u w:val="single"/>
        </w:rPr>
      </w:pPr>
    </w:p>
    <w:p w14:paraId="42A1B115" w14:textId="77777777" w:rsidR="00136DDE" w:rsidRPr="00DC1102" w:rsidRDefault="00DC1102" w:rsidP="009356E5">
      <w:pPr>
        <w:pStyle w:val="ListParagraph"/>
        <w:widowControl w:val="0"/>
        <w:ind w:left="432" w:firstLine="0"/>
        <w:rPr>
          <w:rFonts w:ascii="Century Gothic" w:hAnsi="Century Gothic" w:cs="Century Gothic"/>
          <w:sz w:val="20"/>
          <w:szCs w:val="20"/>
        </w:rPr>
      </w:pPr>
      <w:r w:rsidRPr="000F1914">
        <w:rPr>
          <w:rFonts w:ascii="Century Gothic" w:hAnsi="Century Gothic" w:cs="Garamond"/>
          <w:sz w:val="20"/>
          <w:szCs w:val="20"/>
        </w:rPr>
        <w:t xml:space="preserve"> </w:t>
      </w:r>
    </w:p>
    <w:p w14:paraId="50133B15" w14:textId="77777777" w:rsidR="002D3F79" w:rsidRPr="000F1914" w:rsidRDefault="002D3F79" w:rsidP="002D3F79">
      <w:pPr>
        <w:pStyle w:val="ListParagraph"/>
        <w:widowControl w:val="0"/>
        <w:ind w:left="792" w:firstLine="0"/>
        <w:rPr>
          <w:rFonts w:ascii="Century Gothic" w:hAnsi="Century Gothic" w:cs="Century Gothic"/>
          <w:sz w:val="20"/>
          <w:szCs w:val="20"/>
        </w:rPr>
      </w:pPr>
    </w:p>
    <w:p w14:paraId="0CCE8746"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6A283875"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lastRenderedPageBreak/>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240ACAE7"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w:t>
      </w:r>
      <w:r w:rsidR="009356E5">
        <w:rPr>
          <w:rFonts w:ascii="Century Gothic" w:hAnsi="Century Gothic" w:cs="Calibri"/>
          <w:color w:val="FF0000"/>
          <w:kern w:val="0"/>
          <w:sz w:val="20"/>
          <w:szCs w:val="20"/>
          <w:u w:val="none"/>
        </w:rPr>
        <w:t>85</w:t>
      </w:r>
      <w:r w:rsidRPr="00DC1102">
        <w:rPr>
          <w:rFonts w:ascii="Century Gothic" w:hAnsi="Century Gothic" w:cs="Calibri"/>
          <w:color w:val="FF0000"/>
          <w:kern w:val="0"/>
          <w:sz w:val="20"/>
          <w:szCs w:val="20"/>
          <w:u w:val="none"/>
        </w:rPr>
        <w:t xml:space="preserve"> puandır. </w:t>
      </w:r>
    </w:p>
    <w:p w14:paraId="4D16D70F"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00453DCF"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7B60DC21"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w:t>
      </w:r>
      <w:r w:rsidR="009356E5">
        <w:rPr>
          <w:rFonts w:ascii="Century Gothic" w:hAnsi="Century Gothic" w:cs="Calibri"/>
          <w:color w:val="FF0000"/>
          <w:kern w:val="0"/>
          <w:sz w:val="20"/>
          <w:szCs w:val="20"/>
          <w:u w:val="none"/>
        </w:rPr>
        <w:t>erlendirme içerisindeki puanı 5</w:t>
      </w:r>
      <w:r w:rsidRPr="00DC1102">
        <w:rPr>
          <w:rFonts w:ascii="Century Gothic" w:hAnsi="Century Gothic" w:cs="Calibri"/>
          <w:color w:val="FF0000"/>
          <w:kern w:val="0"/>
          <w:sz w:val="20"/>
          <w:szCs w:val="20"/>
          <w:u w:val="none"/>
        </w:rPr>
        <w:t xml:space="preserve"> puandır.</w:t>
      </w:r>
    </w:p>
    <w:p w14:paraId="4DE9C517"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1C3AE92F"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1B108425"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63AA51A3"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180ABE06"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6F289D8E"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04314554"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713D5AFD"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59D893F2"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64B08474"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62D6324D"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4E549DD9"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1F385A9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4FF6F9CA"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50D98C0E"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44DECE7A"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32A3EC8C"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55B6829C"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55BD8D03" w14:textId="77777777" w:rsidR="00DC1102" w:rsidRPr="00DC1102" w:rsidRDefault="00DC1102" w:rsidP="00DC1102">
      <w:pPr>
        <w:ind w:left="0" w:firstLine="0"/>
        <w:rPr>
          <w:rFonts w:ascii="Century Gothic" w:hAnsi="Century Gothic" w:cs="Calibri"/>
          <w:b/>
          <w:bCs/>
          <w:color w:val="FF0000"/>
          <w:kern w:val="0"/>
          <w:sz w:val="20"/>
          <w:szCs w:val="20"/>
          <w:u w:val="none"/>
        </w:rPr>
      </w:pPr>
      <w:r w:rsidRPr="00DC1102">
        <w:rPr>
          <w:rFonts w:ascii="Century Gothic" w:hAnsi="Century Gothic" w:cs="Calibri"/>
          <w:b/>
          <w:bCs/>
          <w:color w:val="FF0000"/>
          <w:kern w:val="0"/>
          <w:sz w:val="20"/>
          <w:szCs w:val="20"/>
          <w:u w:val="none"/>
        </w:rPr>
        <w:t xml:space="preserve">      </w:t>
      </w:r>
    </w:p>
    <w:p w14:paraId="63D78CF8"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5F4800F9"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685A4C76"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w:t>
      </w:r>
      <w:r w:rsidRPr="00DC1102">
        <w:rPr>
          <w:rFonts w:ascii="Century Gothic" w:hAnsi="Century Gothic" w:cstheme="minorHAnsi"/>
          <w:color w:val="FF0000"/>
          <w:kern w:val="0"/>
          <w:sz w:val="20"/>
          <w:szCs w:val="20"/>
          <w:u w:val="none"/>
        </w:rPr>
        <w:lastRenderedPageBreak/>
        <w:t xml:space="preserve">puan verilir. </w:t>
      </w:r>
    </w:p>
    <w:p w14:paraId="6B343C4E"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4DFA7CB0"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1D8E4BA0"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76F7EAE0"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1FFA8498"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68BD8060"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48F2D5D1"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27017ED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7F6B64ED"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560BD71A"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1F47D5CA" w14:textId="77777777" w:rsidR="00290E8D" w:rsidRPr="001950D8"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21E17BF4" w14:textId="77777777" w:rsidR="00C44733" w:rsidRPr="001950D8" w:rsidRDefault="009B702E"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625D03C0" w14:textId="77777777" w:rsidR="00C44733" w:rsidRPr="001950D8" w:rsidRDefault="00C44733"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565BADD"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ABE6928"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05D4F834"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5642A01B"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55051502" w14:textId="77777777" w:rsidR="00290E8D" w:rsidRPr="003204C5" w:rsidRDefault="00290E8D" w:rsidP="008C1462">
      <w:pPr>
        <w:pStyle w:val="BodyText"/>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F03C877"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0F2E55CD" w14:textId="77777777" w:rsidR="00290E8D" w:rsidRPr="009909BD"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7F9E4168"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75402BDD"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39DFAB81"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lastRenderedPageBreak/>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54C35532"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t xml:space="preserve">           34.3.</w:t>
      </w:r>
      <w:r w:rsidRPr="00F11FB5">
        <w:rPr>
          <w:rFonts w:ascii="Century Gothic" w:hAnsi="Century Gothic"/>
          <w:sz w:val="20"/>
          <w:szCs w:val="20"/>
          <w:u w:val="none"/>
        </w:rPr>
        <w:t xml:space="preserve"> Kati teminat işbu ihaleyi kazanan firma tarafından ihale makamı lehine verilir.</w:t>
      </w:r>
    </w:p>
    <w:p w14:paraId="64A83721" w14:textId="77777777" w:rsidR="00F11FB5" w:rsidRPr="00F11FB5" w:rsidRDefault="00F11FB5" w:rsidP="00F11FB5">
      <w:pPr>
        <w:rPr>
          <w:rFonts w:ascii="Century Gothic" w:hAnsi="Century Gothic"/>
          <w:sz w:val="20"/>
          <w:szCs w:val="20"/>
          <w:u w:val="none"/>
        </w:rPr>
      </w:pPr>
    </w:p>
    <w:p w14:paraId="2457D045"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57DDB464" w14:textId="77777777" w:rsidR="00F11FB5" w:rsidRPr="00F11FB5" w:rsidRDefault="00F11FB5" w:rsidP="00F11FB5">
      <w:pPr>
        <w:jc w:val="left"/>
        <w:rPr>
          <w:rFonts w:ascii="Century Gothic" w:hAnsi="Century Gothic"/>
          <w:sz w:val="20"/>
          <w:szCs w:val="20"/>
          <w:u w:val="none"/>
        </w:rPr>
      </w:pPr>
    </w:p>
    <w:p w14:paraId="6F5E4B8C"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0F85374B" w14:textId="77777777" w:rsidR="00F11FB5" w:rsidRPr="00F11FB5" w:rsidRDefault="00F11FB5" w:rsidP="00F11FB5">
      <w:pPr>
        <w:jc w:val="left"/>
        <w:rPr>
          <w:rFonts w:ascii="Century Gothic" w:hAnsi="Century Gothic"/>
          <w:sz w:val="20"/>
          <w:szCs w:val="20"/>
          <w:u w:val="none"/>
        </w:rPr>
      </w:pPr>
    </w:p>
    <w:p w14:paraId="04A6EE6C"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1315653A"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36D91A31"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41CEA583" w14:textId="77777777" w:rsidR="00F11FB5" w:rsidRPr="00655F82" w:rsidRDefault="00F11FB5" w:rsidP="00655F82">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2FB07905"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201F73E9"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71AE62DF"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4A13EBD0"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794A6C7E"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37310720" w14:textId="77777777" w:rsidR="008B5F78" w:rsidRPr="00E0192D" w:rsidRDefault="00290E8D" w:rsidP="00E0192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6EEB1915" w14:textId="77777777" w:rsidR="00C859A5" w:rsidRDefault="00C859A5" w:rsidP="00C859A5">
      <w:pPr>
        <w:pStyle w:val="BodyText21"/>
        <w:spacing w:before="0" w:beforeAutospacing="0"/>
        <w:rPr>
          <w:rFonts w:ascii="Century Gothic" w:hAnsi="Century Gothic" w:cs="Century Gothic"/>
          <w:color w:val="000000"/>
          <w:sz w:val="20"/>
          <w:szCs w:val="20"/>
        </w:rPr>
      </w:pPr>
    </w:p>
    <w:p w14:paraId="4C2E3F40"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253D6793"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3FBB2667"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09BD1982" w14:textId="77777777" w:rsidR="00290E8D" w:rsidRDefault="00290E8D" w:rsidP="002B0C34">
      <w:pPr>
        <w:pStyle w:val="BodyText21"/>
        <w:spacing w:before="0" w:beforeAutospacing="0"/>
        <w:ind w:left="0" w:firstLine="0"/>
        <w:rPr>
          <w:rFonts w:ascii="Century Gothic" w:hAnsi="Century Gothic" w:cs="Century Gothic"/>
          <w:b/>
          <w:bCs/>
          <w:color w:val="C00000"/>
          <w:sz w:val="12"/>
          <w:szCs w:val="12"/>
        </w:rPr>
      </w:pPr>
    </w:p>
    <w:p w14:paraId="36884CC5" w14:textId="77777777" w:rsidR="00C859A5" w:rsidRPr="004824D7" w:rsidRDefault="00C859A5" w:rsidP="002B0C34">
      <w:pPr>
        <w:pStyle w:val="BodyText21"/>
        <w:spacing w:before="0" w:beforeAutospacing="0"/>
        <w:ind w:left="0" w:firstLine="0"/>
        <w:rPr>
          <w:rFonts w:ascii="Century Gothic" w:hAnsi="Century Gothic" w:cs="Century Gothic"/>
          <w:b/>
          <w:bCs/>
          <w:color w:val="C00000"/>
          <w:sz w:val="12"/>
          <w:szCs w:val="12"/>
        </w:rPr>
      </w:pPr>
    </w:p>
    <w:p w14:paraId="25F5F26A" w14:textId="3E762EB2" w:rsidR="00290E8D" w:rsidRDefault="00E27C2D"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3FCA515E" wp14:editId="097090F8">
                <wp:simplePos x="0" y="0"/>
                <wp:positionH relativeFrom="column">
                  <wp:posOffset>1437640</wp:posOffset>
                </wp:positionH>
                <wp:positionV relativeFrom="paragraph">
                  <wp:posOffset>141605</wp:posOffset>
                </wp:positionV>
                <wp:extent cx="4152900" cy="683895"/>
                <wp:effectExtent l="0" t="0" r="0" b="1905"/>
                <wp:wrapNone/>
                <wp:docPr id="183671017" name="Dikdörtgen: Köşeleri Yuvarlatılmış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0597EEB9"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FCA515E" id="Dikdörtgen: Köşeleri Yuvarlatılmış 3"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0597EEB9"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4FA04B87" wp14:editId="537E65B7">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6761A5F8"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82916A7"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56CC4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BE87253"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F76B782"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086B02DF" w14:textId="77777777" w:rsidR="00290E8D" w:rsidRPr="006755CA"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0C59D63E" w14:textId="77777777" w:rsidR="00290E8D" w:rsidRPr="00710427" w:rsidRDefault="00F70D47"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6D7CC8F6"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6736674C"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2D25B809" w14:textId="77777777" w:rsidR="00290E8D" w:rsidRPr="0036753F"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1B11FA8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BC5BF6D" w14:textId="62B53CF6" w:rsidR="00290E8D" w:rsidRDefault="00E27C2D"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3310F7FF" wp14:editId="0379621A">
                <wp:simplePos x="0" y="0"/>
                <wp:positionH relativeFrom="column">
                  <wp:posOffset>1409700</wp:posOffset>
                </wp:positionH>
                <wp:positionV relativeFrom="paragraph">
                  <wp:posOffset>170815</wp:posOffset>
                </wp:positionV>
                <wp:extent cx="3950970" cy="683895"/>
                <wp:effectExtent l="0" t="0" r="0" b="1905"/>
                <wp:wrapNone/>
                <wp:docPr id="292131746" name="Dikdörtgen: Köşeleri Yuvarlatılmış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1A28E1E3"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310F7FF" id="Dikdörtgen: Köşeleri Yuvarlatılmış 1" o:spid="_x0000_s1034" style="position:absolute;left:0;text-align:left;margin-left:111pt;margin-top:13.45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" fillcolor="#d0d8e8" strokecolor="white" strokeweight="2pt">
                <v:path arrowok="t"/>
                <v:textbox>
                  <w:txbxContent>
                    <w:p w14:paraId="1A28E1E3"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r w:rsidR="00307B63">
        <w:rPr>
          <w:noProof/>
        </w:rPr>
        <w:drawing>
          <wp:anchor distT="0" distB="0" distL="114300" distR="114300" simplePos="0" relativeHeight="251641856" behindDoc="0" locked="0" layoutInCell="1" allowOverlap="1" wp14:anchorId="2D06B54C" wp14:editId="7565FF45">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0C4D880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5681657"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52DB80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5F90B9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E3EFBD8" w14:textId="77777777" w:rsidR="00290E8D" w:rsidRPr="006755CA" w:rsidRDefault="00290E8D" w:rsidP="008C1462">
      <w:pPr>
        <w:pStyle w:val="ListParagraph"/>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15072B2" w14:textId="77777777" w:rsidR="00290E8D" w:rsidRDefault="00290E8D" w:rsidP="008C1462">
      <w:pPr>
        <w:pStyle w:val="ListParagraph"/>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664CFFB6" w14:textId="77777777" w:rsidR="00290E8D" w:rsidRPr="00D708DC" w:rsidRDefault="00290E8D" w:rsidP="00D708DC">
      <w:pPr>
        <w:pStyle w:val="ListParagraph"/>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32FADC48" w14:textId="77777777" w:rsidR="00290E8D" w:rsidRPr="004C43F1" w:rsidRDefault="00290E8D" w:rsidP="0071380C">
      <w:pPr>
        <w:pStyle w:val="ListParagraph"/>
        <w:widowControl w:val="0"/>
        <w:numPr>
          <w:ilvl w:val="1"/>
          <w:numId w:val="18"/>
        </w:numPr>
        <w:tabs>
          <w:tab w:val="left" w:pos="851"/>
        </w:tabs>
        <w:ind w:left="0" w:firstLine="0"/>
        <w:rPr>
          <w:rFonts w:ascii="Century Gothic" w:hAnsi="Century Gothic" w:cs="Century Gothic"/>
          <w:b/>
          <w:bCs/>
          <w:sz w:val="20"/>
          <w:szCs w:val="20"/>
        </w:rPr>
      </w:pPr>
      <w:r w:rsidRPr="00A40775">
        <w:rPr>
          <w:rFonts w:ascii="Century Gothic" w:hAnsi="Century Gothic" w:cs="Century Gothic"/>
          <w:sz w:val="20"/>
          <w:szCs w:val="20"/>
        </w:rPr>
        <w:t xml:space="preserve">Bu şartname ve diğer ihale dokümanlarında hüküm bulunmayan hallerde ilgisine göre </w:t>
      </w:r>
      <w:r w:rsidR="007B7C0D" w:rsidRPr="00A40775">
        <w:rPr>
          <w:rFonts w:ascii="Century Gothic" w:hAnsi="Century Gothic" w:cs="Century Gothic"/>
          <w:sz w:val="20"/>
          <w:szCs w:val="20"/>
        </w:rPr>
        <w:t xml:space="preserve">Kamu İhale Yasası ve bu Yasa </w:t>
      </w:r>
      <w:r w:rsidR="00DE7DEB" w:rsidRPr="00A40775">
        <w:rPr>
          <w:rFonts w:ascii="Century Gothic" w:hAnsi="Century Gothic" w:cs="Century Gothic"/>
          <w:sz w:val="20"/>
          <w:szCs w:val="20"/>
        </w:rPr>
        <w:t xml:space="preserve">tahtında </w:t>
      </w:r>
      <w:r w:rsidR="007B7C0D" w:rsidRPr="00A40775">
        <w:rPr>
          <w:rFonts w:ascii="Century Gothic" w:hAnsi="Century Gothic" w:cs="Century Gothic"/>
          <w:sz w:val="20"/>
          <w:szCs w:val="20"/>
        </w:rPr>
        <w:t>yapılan Tüzüklerin</w:t>
      </w:r>
      <w:r w:rsidRPr="00A40775">
        <w:rPr>
          <w:rFonts w:ascii="Century Gothic" w:hAnsi="Century Gothic" w:cs="Century Gothic"/>
          <w:sz w:val="20"/>
          <w:szCs w:val="20"/>
        </w:rPr>
        <w:t xml:space="preserve"> hükümleri uygulanır</w:t>
      </w:r>
      <w:r w:rsidR="00A40775">
        <w:rPr>
          <w:rFonts w:ascii="Century Gothic" w:hAnsi="Century Gothic" w:cs="Century Gothic"/>
          <w:sz w:val="20"/>
          <w:szCs w:val="20"/>
        </w:rPr>
        <w:t>.</w:t>
      </w:r>
    </w:p>
    <w:sectPr w:rsidR="00290E8D" w:rsidRPr="004C43F1" w:rsidSect="00F16A2B">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A6A8C" w14:textId="77777777" w:rsidR="00F16A2B" w:rsidRDefault="00F16A2B" w:rsidP="003F0873">
      <w:r>
        <w:separator/>
      </w:r>
    </w:p>
  </w:endnote>
  <w:endnote w:type="continuationSeparator" w:id="0">
    <w:p w14:paraId="3BEE72AE" w14:textId="77777777" w:rsidR="00F16A2B" w:rsidRDefault="00F16A2B"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84C02" w14:textId="77777777" w:rsidR="00655F82" w:rsidRDefault="00655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6C5F9" w14:textId="77777777" w:rsidR="00655F82" w:rsidRPr="003F0873" w:rsidRDefault="00227726">
    <w:pPr>
      <w:pStyle w:val="Footer"/>
      <w:jc w:val="right"/>
      <w:rPr>
        <w:b/>
        <w:bCs/>
        <w:sz w:val="22"/>
        <w:szCs w:val="22"/>
      </w:rPr>
    </w:pPr>
    <w:r w:rsidRPr="003F0873">
      <w:rPr>
        <w:b/>
        <w:bCs/>
        <w:sz w:val="22"/>
        <w:szCs w:val="22"/>
      </w:rPr>
      <w:fldChar w:fldCharType="begin"/>
    </w:r>
    <w:r w:rsidR="00655F82" w:rsidRPr="003F0873">
      <w:rPr>
        <w:b/>
        <w:bCs/>
        <w:sz w:val="22"/>
        <w:szCs w:val="22"/>
      </w:rPr>
      <w:instrText xml:space="preserve"> PAGE   \* MERGEFORMAT </w:instrText>
    </w:r>
    <w:r w:rsidRPr="003F0873">
      <w:rPr>
        <w:b/>
        <w:bCs/>
        <w:sz w:val="22"/>
        <w:szCs w:val="22"/>
      </w:rPr>
      <w:fldChar w:fldCharType="separate"/>
    </w:r>
    <w:r w:rsidR="00650EBF">
      <w:rPr>
        <w:b/>
        <w:bCs/>
        <w:noProof/>
        <w:sz w:val="22"/>
        <w:szCs w:val="22"/>
      </w:rPr>
      <w:t>15</w:t>
    </w:r>
    <w:r w:rsidRPr="003F0873">
      <w:rPr>
        <w:b/>
        <w:bCs/>
        <w:sz w:val="22"/>
        <w:szCs w:val="22"/>
      </w:rPr>
      <w:fldChar w:fldCharType="end"/>
    </w:r>
  </w:p>
  <w:p w14:paraId="2DA5DBAB" w14:textId="77777777" w:rsidR="00655F82" w:rsidRDefault="00655F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93B26" w14:textId="77777777" w:rsidR="00655F82" w:rsidRDefault="00655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7C90B" w14:textId="77777777" w:rsidR="00F16A2B" w:rsidRDefault="00F16A2B" w:rsidP="003F0873">
      <w:r>
        <w:separator/>
      </w:r>
    </w:p>
  </w:footnote>
  <w:footnote w:type="continuationSeparator" w:id="0">
    <w:p w14:paraId="0908FA8A" w14:textId="77777777" w:rsidR="00F16A2B" w:rsidRDefault="00F16A2B"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989DE" w14:textId="77777777" w:rsidR="00655F82" w:rsidRDefault="00655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CB66E" w14:textId="77777777" w:rsidR="00655F82" w:rsidRPr="0007563D" w:rsidRDefault="00655F82" w:rsidP="0007563D">
    <w:pPr>
      <w:pStyle w:val="Header"/>
      <w:jc w:val="right"/>
      <w:rPr>
        <w:sz w:val="16"/>
        <w:szCs w:val="16"/>
      </w:rPr>
    </w:pPr>
    <w:r>
      <w:rPr>
        <w:sz w:val="16"/>
        <w:szCs w:val="16"/>
      </w:rPr>
      <w:t>Temizlik</w:t>
    </w:r>
    <w:r w:rsidRPr="0007563D">
      <w:rPr>
        <w:sz w:val="16"/>
        <w:szCs w:val="16"/>
      </w:rPr>
      <w:t xml:space="preserve"> idari şartname</w:t>
    </w:r>
    <w:r>
      <w:rPr>
        <w:sz w:val="16"/>
        <w:szCs w:val="16"/>
      </w:rPr>
      <w:t>si</w:t>
    </w:r>
  </w:p>
  <w:p w14:paraId="4F2F766C" w14:textId="77777777" w:rsidR="00655F82" w:rsidRPr="0007563D" w:rsidRDefault="00655F82" w:rsidP="000756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26850" w14:textId="77777777" w:rsidR="00655F82" w:rsidRDefault="00655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1061489441">
    <w:abstractNumId w:val="22"/>
  </w:num>
  <w:num w:numId="2" w16cid:durableId="1750883582">
    <w:abstractNumId w:val="9"/>
  </w:num>
  <w:num w:numId="3" w16cid:durableId="1487743279">
    <w:abstractNumId w:val="4"/>
  </w:num>
  <w:num w:numId="4" w16cid:durableId="1872915459">
    <w:abstractNumId w:val="14"/>
  </w:num>
  <w:num w:numId="5" w16cid:durableId="872962174">
    <w:abstractNumId w:val="13"/>
  </w:num>
  <w:num w:numId="6" w16cid:durableId="15665468">
    <w:abstractNumId w:val="11"/>
  </w:num>
  <w:num w:numId="7" w16cid:durableId="2132938198">
    <w:abstractNumId w:val="1"/>
  </w:num>
  <w:num w:numId="8" w16cid:durableId="1339848646">
    <w:abstractNumId w:val="26"/>
  </w:num>
  <w:num w:numId="9" w16cid:durableId="1604074635">
    <w:abstractNumId w:val="17"/>
  </w:num>
  <w:num w:numId="10" w16cid:durableId="977535742">
    <w:abstractNumId w:val="8"/>
  </w:num>
  <w:num w:numId="11" w16cid:durableId="1196844516">
    <w:abstractNumId w:val="21"/>
  </w:num>
  <w:num w:numId="12" w16cid:durableId="1684865982">
    <w:abstractNumId w:val="3"/>
  </w:num>
  <w:num w:numId="13" w16cid:durableId="77337588">
    <w:abstractNumId w:val="19"/>
  </w:num>
  <w:num w:numId="14" w16cid:durableId="1738091772">
    <w:abstractNumId w:val="20"/>
  </w:num>
  <w:num w:numId="15" w16cid:durableId="1434862076">
    <w:abstractNumId w:val="0"/>
  </w:num>
  <w:num w:numId="16" w16cid:durableId="891691395">
    <w:abstractNumId w:val="15"/>
  </w:num>
  <w:num w:numId="17" w16cid:durableId="11176798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434989">
    <w:abstractNumId w:val="2"/>
  </w:num>
  <w:num w:numId="19" w16cid:durableId="1374111195">
    <w:abstractNumId w:val="5"/>
  </w:num>
  <w:num w:numId="20" w16cid:durableId="1940796938">
    <w:abstractNumId w:val="10"/>
  </w:num>
  <w:num w:numId="21" w16cid:durableId="298656546">
    <w:abstractNumId w:val="23"/>
  </w:num>
  <w:num w:numId="22" w16cid:durableId="1940990137">
    <w:abstractNumId w:val="27"/>
  </w:num>
  <w:num w:numId="23" w16cid:durableId="1187675900">
    <w:abstractNumId w:val="24"/>
  </w:num>
  <w:num w:numId="24" w16cid:durableId="184903433">
    <w:abstractNumId w:val="12"/>
  </w:num>
  <w:num w:numId="25" w16cid:durableId="1247423953">
    <w:abstractNumId w:val="16"/>
  </w:num>
  <w:num w:numId="26" w16cid:durableId="1764565882">
    <w:abstractNumId w:val="6"/>
  </w:num>
  <w:num w:numId="27" w16cid:durableId="181281622">
    <w:abstractNumId w:val="7"/>
  </w:num>
  <w:num w:numId="28" w16cid:durableId="1445230934">
    <w:abstractNumId w:val="18"/>
  </w:num>
  <w:num w:numId="29" w16cid:durableId="736324625">
    <w:abstractNumId w:val="28"/>
  </w:num>
  <w:num w:numId="30" w16cid:durableId="125786005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726"/>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7B63"/>
    <w:rsid w:val="00310183"/>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32253"/>
    <w:rsid w:val="00443206"/>
    <w:rsid w:val="004506EA"/>
    <w:rsid w:val="00451193"/>
    <w:rsid w:val="00453258"/>
    <w:rsid w:val="00453E99"/>
    <w:rsid w:val="004559C0"/>
    <w:rsid w:val="004570CC"/>
    <w:rsid w:val="00462DA4"/>
    <w:rsid w:val="00465E59"/>
    <w:rsid w:val="004673CA"/>
    <w:rsid w:val="00475B0C"/>
    <w:rsid w:val="00480FF1"/>
    <w:rsid w:val="004824D7"/>
    <w:rsid w:val="0048421B"/>
    <w:rsid w:val="00490B75"/>
    <w:rsid w:val="004A35C3"/>
    <w:rsid w:val="004A6BCF"/>
    <w:rsid w:val="004A7FD6"/>
    <w:rsid w:val="004B05B3"/>
    <w:rsid w:val="004B1287"/>
    <w:rsid w:val="004B12B4"/>
    <w:rsid w:val="004B15E7"/>
    <w:rsid w:val="004B2CC2"/>
    <w:rsid w:val="004B387B"/>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0EBF"/>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F10F6"/>
    <w:rsid w:val="007F4395"/>
    <w:rsid w:val="007F4A9D"/>
    <w:rsid w:val="007F69D4"/>
    <w:rsid w:val="007F7DA2"/>
    <w:rsid w:val="00802ACC"/>
    <w:rsid w:val="0080638A"/>
    <w:rsid w:val="0081074B"/>
    <w:rsid w:val="00810E8D"/>
    <w:rsid w:val="00813B6A"/>
    <w:rsid w:val="00822D5A"/>
    <w:rsid w:val="0082517E"/>
    <w:rsid w:val="0082756F"/>
    <w:rsid w:val="00832EA7"/>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316EA"/>
    <w:rsid w:val="009327CC"/>
    <w:rsid w:val="009356E5"/>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77237"/>
    <w:rsid w:val="009830AA"/>
    <w:rsid w:val="0098587E"/>
    <w:rsid w:val="009909BD"/>
    <w:rsid w:val="0099604A"/>
    <w:rsid w:val="009A0544"/>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775"/>
    <w:rsid w:val="00A40B59"/>
    <w:rsid w:val="00A42BCC"/>
    <w:rsid w:val="00A44D56"/>
    <w:rsid w:val="00A470BC"/>
    <w:rsid w:val="00A5350E"/>
    <w:rsid w:val="00A56C19"/>
    <w:rsid w:val="00A56CDE"/>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76512"/>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59A5"/>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6637A"/>
    <w:rsid w:val="00D708DC"/>
    <w:rsid w:val="00D71923"/>
    <w:rsid w:val="00D71F9C"/>
    <w:rsid w:val="00D73939"/>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92D"/>
    <w:rsid w:val="00E01B13"/>
    <w:rsid w:val="00E04292"/>
    <w:rsid w:val="00E06C88"/>
    <w:rsid w:val="00E162D4"/>
    <w:rsid w:val="00E16B44"/>
    <w:rsid w:val="00E22507"/>
    <w:rsid w:val="00E22FA4"/>
    <w:rsid w:val="00E23E3A"/>
    <w:rsid w:val="00E2408E"/>
    <w:rsid w:val="00E27C2D"/>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19A9"/>
    <w:rsid w:val="00EC2A7D"/>
    <w:rsid w:val="00ED0612"/>
    <w:rsid w:val="00ED1A8C"/>
    <w:rsid w:val="00ED27A4"/>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6A2B"/>
    <w:rsid w:val="00F17670"/>
    <w:rsid w:val="00F201CF"/>
    <w:rsid w:val="00F20A67"/>
    <w:rsid w:val="00F22630"/>
    <w:rsid w:val="00F232C6"/>
    <w:rsid w:val="00F23BEB"/>
    <w:rsid w:val="00F24CE4"/>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1BC7"/>
    <w:rsid w:val="00F9238A"/>
    <w:rsid w:val="00F93584"/>
    <w:rsid w:val="00F949FA"/>
    <w:rsid w:val="00F95D34"/>
    <w:rsid w:val="00F979C7"/>
    <w:rsid w:val="00FA5FCF"/>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242095"/>
  <w15:docId w15:val="{1EBC2837-45CD-4F01-9D25-A1377A88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Heading1">
    <w:name w:val="heading 1"/>
    <w:basedOn w:val="Normal"/>
    <w:next w:val="Normal"/>
    <w:link w:val="Heading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Heading2">
    <w:name w:val="heading 2"/>
    <w:basedOn w:val="Normal"/>
    <w:next w:val="Normal"/>
    <w:link w:val="Heading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Heading7">
    <w:name w:val="heading 7"/>
    <w:basedOn w:val="Normal"/>
    <w:next w:val="Normal"/>
    <w:link w:val="Heading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Heading8">
    <w:name w:val="heading 8"/>
    <w:basedOn w:val="Normal"/>
    <w:next w:val="Normal"/>
    <w:link w:val="Heading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803ED"/>
    <w:rPr>
      <w:rFonts w:ascii="Cambria" w:hAnsi="Cambria" w:cs="Cambria"/>
      <w:b/>
      <w:bCs/>
      <w:color w:val="365F91"/>
      <w:kern w:val="0"/>
      <w:sz w:val="28"/>
      <w:szCs w:val="28"/>
      <w:u w:val="none"/>
    </w:rPr>
  </w:style>
  <w:style w:type="character" w:customStyle="1" w:styleId="Heading7Char">
    <w:name w:val="Heading 7 Char"/>
    <w:link w:val="Heading7"/>
    <w:uiPriority w:val="99"/>
    <w:semiHidden/>
    <w:locked/>
    <w:rsid w:val="00C37052"/>
    <w:rPr>
      <w:rFonts w:ascii="Cambria" w:hAnsi="Cambria" w:cs="Cambria"/>
      <w:i/>
      <w:iCs/>
      <w:color w:val="404040"/>
      <w:kern w:val="0"/>
      <w:sz w:val="20"/>
      <w:szCs w:val="20"/>
      <w:u w:val="none"/>
    </w:rPr>
  </w:style>
  <w:style w:type="character" w:customStyle="1" w:styleId="Heading8Char">
    <w:name w:val="Heading 8 Char"/>
    <w:link w:val="Heading8"/>
    <w:uiPriority w:val="99"/>
    <w:semiHidden/>
    <w:locked/>
    <w:rsid w:val="00D61869"/>
    <w:rPr>
      <w:rFonts w:ascii="Cambria" w:hAnsi="Cambria" w:cs="Cambria"/>
      <w:color w:val="404040"/>
      <w:sz w:val="20"/>
      <w:szCs w:val="20"/>
    </w:rPr>
  </w:style>
  <w:style w:type="paragraph" w:styleId="BalloonText">
    <w:name w:val="Balloon Text"/>
    <w:basedOn w:val="Normal"/>
    <w:link w:val="BalloonTextChar"/>
    <w:uiPriority w:val="99"/>
    <w:semiHidden/>
    <w:rsid w:val="00170299"/>
    <w:rPr>
      <w:rFonts w:ascii="Tahoma" w:hAnsi="Tahoma" w:cs="Tahoma"/>
      <w:sz w:val="16"/>
      <w:szCs w:val="16"/>
    </w:rPr>
  </w:style>
  <w:style w:type="character" w:customStyle="1" w:styleId="BalloonTextChar">
    <w:name w:val="Balloon Text Char"/>
    <w:link w:val="BalloonText"/>
    <w:uiPriority w:val="99"/>
    <w:semiHidden/>
    <w:locked/>
    <w:rsid w:val="00170299"/>
    <w:rPr>
      <w:rFonts w:ascii="Tahoma" w:hAnsi="Tahoma" w:cs="Tahoma"/>
      <w:sz w:val="16"/>
      <w:szCs w:val="16"/>
    </w:rPr>
  </w:style>
  <w:style w:type="paragraph" w:styleId="Header">
    <w:name w:val="header"/>
    <w:basedOn w:val="Normal"/>
    <w:link w:val="HeaderChar"/>
    <w:uiPriority w:val="99"/>
    <w:semiHidden/>
    <w:rsid w:val="003F0873"/>
    <w:pPr>
      <w:tabs>
        <w:tab w:val="center" w:pos="4536"/>
        <w:tab w:val="right" w:pos="9072"/>
      </w:tabs>
    </w:pPr>
  </w:style>
  <w:style w:type="character" w:customStyle="1" w:styleId="HeaderChar">
    <w:name w:val="Header Char"/>
    <w:basedOn w:val="DefaultParagraphFont"/>
    <w:link w:val="Header"/>
    <w:uiPriority w:val="99"/>
    <w:semiHidden/>
    <w:locked/>
    <w:rsid w:val="003F0873"/>
  </w:style>
  <w:style w:type="paragraph" w:styleId="Footer">
    <w:name w:val="footer"/>
    <w:basedOn w:val="Normal"/>
    <w:link w:val="FooterChar"/>
    <w:uiPriority w:val="99"/>
    <w:rsid w:val="003F0873"/>
    <w:pPr>
      <w:tabs>
        <w:tab w:val="center" w:pos="4536"/>
        <w:tab w:val="right" w:pos="9072"/>
      </w:tabs>
    </w:pPr>
  </w:style>
  <w:style w:type="character" w:customStyle="1" w:styleId="FooterChar">
    <w:name w:val="Footer Char"/>
    <w:basedOn w:val="DefaultParagraphFont"/>
    <w:link w:val="Footer"/>
    <w:uiPriority w:val="99"/>
    <w:locked/>
    <w:rsid w:val="003F0873"/>
  </w:style>
  <w:style w:type="paragraph" w:styleId="ListParagraph">
    <w:name w:val="List Paragraph"/>
    <w:basedOn w:val="Normal"/>
    <w:uiPriority w:val="99"/>
    <w:qFormat/>
    <w:rsid w:val="003F0873"/>
    <w:pPr>
      <w:ind w:left="720"/>
    </w:pPr>
    <w:rPr>
      <w:rFonts w:ascii="Calibri" w:hAnsi="Calibri" w:cs="Calibri"/>
      <w:kern w:val="0"/>
      <w:sz w:val="22"/>
      <w:szCs w:val="22"/>
      <w:u w:val="none"/>
    </w:rPr>
  </w:style>
  <w:style w:type="table" w:styleId="TableGrid">
    <w:name w:val="Table Grid"/>
    <w:basedOn w:val="TableNormal"/>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BodyText2">
    <w:name w:val="Body Text 2"/>
    <w:basedOn w:val="Normal"/>
    <w:link w:val="BodyText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BodyText2Char">
    <w:name w:val="Body Text 2 Char"/>
    <w:link w:val="BodyText2"/>
    <w:uiPriority w:val="99"/>
    <w:locked/>
    <w:rsid w:val="00CB7BDB"/>
    <w:rPr>
      <w:rFonts w:ascii="Times New Roman" w:hAnsi="Times New Roman" w:cs="Times New Roman"/>
      <w:kern w:val="0"/>
      <w:sz w:val="24"/>
      <w:szCs w:val="24"/>
      <w:u w:val="none"/>
      <w:lang w:eastAsia="tr-TR"/>
    </w:rPr>
  </w:style>
  <w:style w:type="paragraph" w:styleId="BodyText">
    <w:name w:val="Body Text"/>
    <w:basedOn w:val="Normal"/>
    <w:link w:val="BodyTextChar"/>
    <w:uiPriority w:val="99"/>
    <w:rsid w:val="00D61869"/>
    <w:pPr>
      <w:spacing w:line="276" w:lineRule="auto"/>
      <w:ind w:left="0" w:firstLine="0"/>
    </w:pPr>
    <w:rPr>
      <w:rFonts w:ascii="Calibri" w:hAnsi="Calibri" w:cs="Calibri"/>
      <w:kern w:val="0"/>
      <w:sz w:val="22"/>
      <w:szCs w:val="22"/>
      <w:u w:val="none"/>
    </w:rPr>
  </w:style>
  <w:style w:type="character" w:customStyle="1" w:styleId="BodyTextChar">
    <w:name w:val="Body Text Char"/>
    <w:link w:val="BodyText"/>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MediumList2-Accent1">
    <w:name w:val="Medium List 2 Accent 1"/>
    <w:basedOn w:val="TableNormal"/>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Heading2Char">
    <w:name w:val="Heading 2 Char"/>
    <w:link w:val="Heading2"/>
    <w:rsid w:val="00267579"/>
    <w:rPr>
      <w:rFonts w:ascii="Cambria" w:eastAsia="Times New Roman" w:hAnsi="Cambria" w:cs="Times New Roman"/>
      <w:b/>
      <w:bCs/>
      <w:i/>
      <w:iCs/>
      <w:kern w:val="32"/>
      <w:sz w:val="28"/>
      <w:szCs w:val="28"/>
      <w:u w:val="words"/>
      <w:lang w:eastAsia="en-US"/>
    </w:rPr>
  </w:style>
  <w:style w:type="paragraph" w:styleId="TOCHeading">
    <w:name w:val="TOC Heading"/>
    <w:basedOn w:val="Heading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OC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OC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OC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EndnoteText">
    <w:name w:val="endnote text"/>
    <w:basedOn w:val="Normal"/>
    <w:link w:val="EndnoteTextChar"/>
    <w:uiPriority w:val="99"/>
    <w:semiHidden/>
    <w:unhideWhenUsed/>
    <w:rsid w:val="005A4BA3"/>
    <w:pPr>
      <w:spacing w:after="0"/>
    </w:pPr>
    <w:rPr>
      <w:sz w:val="20"/>
      <w:szCs w:val="20"/>
    </w:rPr>
  </w:style>
  <w:style w:type="character" w:customStyle="1" w:styleId="EndnoteTextChar">
    <w:name w:val="Endnote Text Char"/>
    <w:basedOn w:val="DefaultParagraphFont"/>
    <w:link w:val="EndnoteText"/>
    <w:uiPriority w:val="99"/>
    <w:semiHidden/>
    <w:rsid w:val="005A4BA3"/>
    <w:rPr>
      <w:kern w:val="32"/>
      <w:u w:val="words"/>
      <w:lang w:val="tr-TR" w:eastAsia="en-US"/>
    </w:rPr>
  </w:style>
  <w:style w:type="character" w:styleId="EndnoteReference">
    <w:name w:val="endnote reference"/>
    <w:basedOn w:val="DefaultParagraphFont"/>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94ACB-8E9D-4A15-97C5-E2646B398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4926</Words>
  <Characters>33438</Characters>
  <Application>Microsoft Office Word</Application>
  <DocSecurity>0</DocSecurity>
  <Lines>278</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Gulseren Baranhan</cp:lastModifiedBy>
  <cp:revision>3</cp:revision>
  <cp:lastPrinted>2023-03-27T09:24:00Z</cp:lastPrinted>
  <dcterms:created xsi:type="dcterms:W3CDTF">2024-12-19T11:39:00Z</dcterms:created>
  <dcterms:modified xsi:type="dcterms:W3CDTF">2024-12-23T13:31:00Z</dcterms:modified>
</cp:coreProperties>
</file>