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1F" w:rsidRPr="00E76191" w:rsidRDefault="00AE6130" w:rsidP="00CB1211">
      <w:pPr>
        <w:pStyle w:val="ListeParagraf1"/>
        <w:spacing w:after="0" w:afterAutospacing="0"/>
        <w:ind w:left="0" w:firstLine="0"/>
        <w:jc w:val="center"/>
        <w:rPr>
          <w:rFonts w:ascii="Times New Roman" w:hAnsi="Times New Roman" w:cs="Times New Roman"/>
          <w:b/>
          <w:bCs/>
          <w:color w:val="000000"/>
          <w:sz w:val="28"/>
          <w:szCs w:val="28"/>
          <w:u w:val="single"/>
        </w:rPr>
      </w:pPr>
      <w:r w:rsidRPr="00E76191">
        <w:rPr>
          <w:rFonts w:ascii="Times New Roman" w:hAnsi="Times New Roman" w:cs="Times New Roman"/>
          <w:b/>
          <w:bCs/>
          <w:color w:val="000000"/>
          <w:sz w:val="28"/>
          <w:szCs w:val="28"/>
          <w:u w:val="single"/>
        </w:rPr>
        <w:t>ÖZGÜRLÜK KÖPRÜSÜ ÇEVRE DÜZENLEME PROJESİ</w:t>
      </w:r>
      <w:r w:rsidR="006205F1" w:rsidRPr="00E76191">
        <w:rPr>
          <w:rFonts w:ascii="Times New Roman" w:hAnsi="Times New Roman" w:cs="Times New Roman"/>
          <w:b/>
          <w:bCs/>
          <w:color w:val="000000"/>
          <w:sz w:val="28"/>
          <w:szCs w:val="28"/>
          <w:u w:val="single"/>
        </w:rPr>
        <w:t xml:space="preserve"> Y</w:t>
      </w:r>
      <w:r w:rsidR="0037541F" w:rsidRPr="00E76191">
        <w:rPr>
          <w:rFonts w:ascii="Times New Roman" w:hAnsi="Times New Roman" w:cs="Times New Roman"/>
          <w:b/>
          <w:bCs/>
          <w:color w:val="000000"/>
          <w:sz w:val="28"/>
          <w:szCs w:val="28"/>
          <w:u w:val="single"/>
        </w:rPr>
        <w:t>APIM İŞ</w:t>
      </w:r>
      <w:r w:rsidR="00B821A4" w:rsidRPr="00E76191">
        <w:rPr>
          <w:rFonts w:ascii="Times New Roman" w:hAnsi="Times New Roman" w:cs="Times New Roman"/>
          <w:b/>
          <w:bCs/>
          <w:color w:val="000000"/>
          <w:sz w:val="28"/>
          <w:szCs w:val="28"/>
          <w:u w:val="single"/>
        </w:rPr>
        <w:t>LERİ</w:t>
      </w:r>
    </w:p>
    <w:p w:rsidR="007B6746" w:rsidRPr="00E76191" w:rsidRDefault="00011F92" w:rsidP="0037541F">
      <w:pPr>
        <w:spacing w:line="360" w:lineRule="auto"/>
        <w:jc w:val="center"/>
        <w:rPr>
          <w:b/>
          <w:sz w:val="28"/>
          <w:szCs w:val="28"/>
          <w:u w:val="single"/>
        </w:rPr>
      </w:pPr>
      <w:r w:rsidRPr="00E76191">
        <w:rPr>
          <w:b/>
          <w:sz w:val="28"/>
          <w:szCs w:val="28"/>
          <w:u w:val="single"/>
        </w:rPr>
        <w:t xml:space="preserve">ÖZEL </w:t>
      </w:r>
      <w:r w:rsidR="009006F2" w:rsidRPr="00E76191">
        <w:rPr>
          <w:b/>
          <w:sz w:val="28"/>
          <w:szCs w:val="28"/>
          <w:u w:val="single"/>
        </w:rPr>
        <w:t>TEKNİK ŞAR</w:t>
      </w:r>
      <w:r w:rsidR="0054387C" w:rsidRPr="00E76191">
        <w:rPr>
          <w:b/>
          <w:sz w:val="28"/>
          <w:szCs w:val="28"/>
          <w:u w:val="single"/>
        </w:rPr>
        <w:t>T</w:t>
      </w:r>
      <w:r w:rsidR="009006F2" w:rsidRPr="00E76191">
        <w:rPr>
          <w:b/>
          <w:sz w:val="28"/>
          <w:szCs w:val="28"/>
          <w:u w:val="single"/>
        </w:rPr>
        <w:t>NAMESİ</w:t>
      </w:r>
    </w:p>
    <w:p w:rsidR="00541011" w:rsidRPr="00E76191" w:rsidRDefault="00541011" w:rsidP="00BA4359">
      <w:pPr>
        <w:spacing w:line="360" w:lineRule="auto"/>
        <w:jc w:val="center"/>
        <w:rPr>
          <w:b/>
          <w:u w:val="single"/>
        </w:rPr>
      </w:pPr>
    </w:p>
    <w:p w:rsidR="00A15106" w:rsidRPr="00E76191" w:rsidRDefault="00DD4261" w:rsidP="002F22B0">
      <w:pPr>
        <w:spacing w:line="360" w:lineRule="auto"/>
        <w:jc w:val="both"/>
        <w:rPr>
          <w:b/>
        </w:rPr>
      </w:pPr>
      <w:r w:rsidRPr="00E76191">
        <w:rPr>
          <w:b/>
          <w:sz w:val="28"/>
          <w:szCs w:val="28"/>
        </w:rPr>
        <w:t>İşin Yeri:</w:t>
      </w:r>
    </w:p>
    <w:p w:rsidR="00465A02" w:rsidRPr="00E76191" w:rsidRDefault="0086378F" w:rsidP="0059260F">
      <w:pPr>
        <w:tabs>
          <w:tab w:val="left" w:pos="1414"/>
        </w:tabs>
        <w:rPr>
          <w:sz w:val="20"/>
          <w:szCs w:val="20"/>
        </w:rPr>
      </w:pPr>
      <w:r w:rsidRPr="00E76191">
        <w:rPr>
          <w:bCs/>
          <w:color w:val="000000"/>
          <w:kern w:val="28"/>
          <w14:cntxtAlts/>
        </w:rPr>
        <w:t>Özgürlük Köprüsü Çevre Düzenleme Projesi Yapım İşi</w:t>
      </w:r>
    </w:p>
    <w:p w:rsidR="00C24272" w:rsidRPr="00E76191" w:rsidRDefault="00465A02" w:rsidP="00C24272">
      <w:pPr>
        <w:spacing w:line="360" w:lineRule="auto"/>
        <w:ind w:firstLine="708"/>
        <w:jc w:val="both"/>
      </w:pPr>
      <w:r w:rsidRPr="00E76191">
        <w:t xml:space="preserve">           </w:t>
      </w:r>
      <w:r w:rsidR="00EF78A7" w:rsidRPr="00E76191">
        <w:t xml:space="preserve">  </w:t>
      </w:r>
    </w:p>
    <w:p w:rsidR="00DF5CCD" w:rsidRPr="00E76191" w:rsidRDefault="00DF5CCD" w:rsidP="002F22B0">
      <w:pPr>
        <w:spacing w:line="360" w:lineRule="auto"/>
        <w:jc w:val="both"/>
      </w:pPr>
      <w:r w:rsidRPr="00E76191">
        <w:rPr>
          <w:b/>
          <w:sz w:val="28"/>
          <w:szCs w:val="28"/>
        </w:rPr>
        <w:t>İşin Kapsamı:</w:t>
      </w:r>
    </w:p>
    <w:p w:rsidR="00B75B38" w:rsidRPr="00E76191" w:rsidRDefault="008F68A0" w:rsidP="002F22B0">
      <w:pPr>
        <w:pStyle w:val="ListeParagraf"/>
        <w:numPr>
          <w:ilvl w:val="0"/>
          <w:numId w:val="33"/>
        </w:numPr>
        <w:spacing w:line="360" w:lineRule="auto"/>
        <w:jc w:val="both"/>
      </w:pPr>
      <w:r w:rsidRPr="00E76191">
        <w:rPr>
          <w:b/>
        </w:rPr>
        <w:t>Asfalt İşleri:</w:t>
      </w:r>
      <w:r w:rsidRPr="00E76191">
        <w:t xml:space="preserve"> </w:t>
      </w:r>
      <w:r w:rsidR="009740CE" w:rsidRPr="00E76191">
        <w:t>Temel İşlerinde;</w:t>
      </w:r>
      <w:r w:rsidR="00AD3860" w:rsidRPr="00E76191">
        <w:t xml:space="preserve"> </w:t>
      </w:r>
      <w:proofErr w:type="spellStart"/>
      <w:r w:rsidR="009740CE" w:rsidRPr="00E76191">
        <w:t>Plentmiks</w:t>
      </w:r>
      <w:proofErr w:type="spellEnd"/>
      <w:r w:rsidR="009740CE" w:rsidRPr="00E76191">
        <w:t xml:space="preserve"> </w:t>
      </w:r>
      <w:r w:rsidR="00206815" w:rsidRPr="00E76191">
        <w:t xml:space="preserve">Temel </w:t>
      </w:r>
      <w:r w:rsidR="009740CE" w:rsidRPr="00E76191">
        <w:t>malzemesinin serilmesi ve sıkıştırılması</w:t>
      </w:r>
      <w:proofErr w:type="gramStart"/>
      <w:r w:rsidR="009740CE" w:rsidRPr="00E76191">
        <w:t>)</w:t>
      </w:r>
      <w:proofErr w:type="gramEnd"/>
      <w:r w:rsidR="009740CE" w:rsidRPr="00E76191">
        <w:t>+(</w:t>
      </w:r>
      <w:r w:rsidR="00206815" w:rsidRPr="00E76191">
        <w:t>Asfalt İşleri</w:t>
      </w:r>
      <w:r w:rsidR="009740CE" w:rsidRPr="00E76191">
        <w:t xml:space="preserve">nde; </w:t>
      </w:r>
      <w:proofErr w:type="spellStart"/>
      <w:r w:rsidR="009740CE" w:rsidRPr="00E76191">
        <w:t>Binder</w:t>
      </w:r>
      <w:proofErr w:type="spellEnd"/>
      <w:r w:rsidR="009740CE" w:rsidRPr="00E76191">
        <w:t xml:space="preserve"> ve</w:t>
      </w:r>
      <w:r w:rsidR="00E1637E" w:rsidRPr="00E76191">
        <w:t>/veya</w:t>
      </w:r>
      <w:r w:rsidR="009740CE" w:rsidRPr="00E76191">
        <w:t xml:space="preserve"> Aşınma tabakalarının serilip sıkıştırı</w:t>
      </w:r>
      <w:r w:rsidR="00B75B38" w:rsidRPr="00E76191">
        <w:t>lması</w:t>
      </w:r>
      <w:r w:rsidR="00465A02" w:rsidRPr="00E76191">
        <w:t xml:space="preserve"> </w:t>
      </w:r>
    </w:p>
    <w:p w:rsidR="00DF5CCD" w:rsidRPr="00E76191" w:rsidRDefault="008F68A0" w:rsidP="002F22B0">
      <w:pPr>
        <w:pStyle w:val="ListeParagraf"/>
        <w:numPr>
          <w:ilvl w:val="0"/>
          <w:numId w:val="33"/>
        </w:numPr>
        <w:spacing w:line="360" w:lineRule="auto"/>
        <w:jc w:val="both"/>
      </w:pPr>
      <w:r w:rsidRPr="00E76191">
        <w:rPr>
          <w:b/>
        </w:rPr>
        <w:t>Betonarme Perde Duvar İşleri:</w:t>
      </w:r>
      <w:r w:rsidRPr="00E76191">
        <w:t xml:space="preserve"> </w:t>
      </w:r>
      <w:r w:rsidR="00B75B38" w:rsidRPr="00E76191">
        <w:t>Projede belirtilen yerlerde ve boyutlarda betonarme perde duvar yerlerinin kazılması, kalıp, demir ve beton işlerinin yapılarak doldurulması işlerini içerir.</w:t>
      </w:r>
    </w:p>
    <w:p w:rsidR="002F22B0" w:rsidRPr="00E76191" w:rsidRDefault="002F22B0" w:rsidP="002F22B0">
      <w:pPr>
        <w:spacing w:line="360" w:lineRule="auto"/>
        <w:jc w:val="center"/>
        <w:rPr>
          <w:b/>
          <w:sz w:val="28"/>
          <w:szCs w:val="28"/>
        </w:rPr>
      </w:pPr>
    </w:p>
    <w:p w:rsidR="00E90E59" w:rsidRPr="00E76191" w:rsidRDefault="002F22B0" w:rsidP="002F22B0">
      <w:pPr>
        <w:spacing w:line="360" w:lineRule="auto"/>
        <w:jc w:val="center"/>
        <w:rPr>
          <w:b/>
          <w:sz w:val="28"/>
          <w:szCs w:val="28"/>
        </w:rPr>
      </w:pPr>
      <w:r w:rsidRPr="00E76191">
        <w:rPr>
          <w:b/>
          <w:sz w:val="28"/>
          <w:szCs w:val="28"/>
        </w:rPr>
        <w:t>YAPILACAK İŞLER</w:t>
      </w:r>
    </w:p>
    <w:p w:rsidR="002F22B0" w:rsidRPr="00E76191" w:rsidRDefault="002F22B0" w:rsidP="002F22B0">
      <w:pPr>
        <w:spacing w:line="360" w:lineRule="auto"/>
        <w:jc w:val="center"/>
        <w:rPr>
          <w:b/>
          <w:sz w:val="28"/>
          <w:szCs w:val="28"/>
        </w:rPr>
      </w:pPr>
    </w:p>
    <w:p w:rsidR="008F68A0" w:rsidRPr="00E76191" w:rsidRDefault="008F68A0" w:rsidP="00B75B38">
      <w:pPr>
        <w:spacing w:line="360" w:lineRule="auto"/>
        <w:jc w:val="both"/>
        <w:rPr>
          <w:b/>
          <w:sz w:val="28"/>
          <w:szCs w:val="28"/>
          <w:u w:val="single"/>
        </w:rPr>
      </w:pPr>
      <w:r w:rsidRPr="00E76191">
        <w:rPr>
          <w:b/>
          <w:sz w:val="28"/>
          <w:szCs w:val="28"/>
          <w:u w:val="single"/>
        </w:rPr>
        <w:t>1-</w:t>
      </w:r>
      <w:r w:rsidR="00D47179" w:rsidRPr="00E76191">
        <w:rPr>
          <w:b/>
          <w:sz w:val="28"/>
          <w:szCs w:val="28"/>
          <w:u w:val="single"/>
        </w:rPr>
        <w:t>ASFALT İŞLERİ</w:t>
      </w:r>
      <w:r w:rsidRPr="00E76191">
        <w:rPr>
          <w:b/>
          <w:sz w:val="28"/>
          <w:szCs w:val="28"/>
          <w:u w:val="single"/>
        </w:rPr>
        <w:t xml:space="preserve">: </w:t>
      </w:r>
    </w:p>
    <w:p w:rsidR="002F22B0" w:rsidRPr="00E76191" w:rsidRDefault="002F22B0" w:rsidP="00B75B38">
      <w:pPr>
        <w:spacing w:line="360" w:lineRule="auto"/>
        <w:jc w:val="both"/>
        <w:rPr>
          <w:b/>
          <w:sz w:val="28"/>
          <w:szCs w:val="28"/>
          <w:u w:val="single"/>
        </w:rPr>
      </w:pPr>
    </w:p>
    <w:p w:rsidR="007537CC" w:rsidRPr="00E76191" w:rsidRDefault="00C24272" w:rsidP="00BA4359">
      <w:pPr>
        <w:spacing w:line="360" w:lineRule="auto"/>
        <w:jc w:val="both"/>
        <w:rPr>
          <w:b/>
          <w:sz w:val="28"/>
          <w:szCs w:val="28"/>
        </w:rPr>
      </w:pPr>
      <w:r w:rsidRPr="00E76191">
        <w:rPr>
          <w:b/>
          <w:sz w:val="28"/>
          <w:szCs w:val="28"/>
        </w:rPr>
        <w:t xml:space="preserve">  </w:t>
      </w:r>
      <w:r w:rsidR="00054061" w:rsidRPr="00E76191">
        <w:rPr>
          <w:b/>
          <w:sz w:val="28"/>
          <w:szCs w:val="28"/>
        </w:rPr>
        <w:t xml:space="preserve"> </w:t>
      </w:r>
      <w:r w:rsidR="00CD163E" w:rsidRPr="00E76191">
        <w:rPr>
          <w:b/>
          <w:sz w:val="28"/>
          <w:szCs w:val="28"/>
        </w:rPr>
        <w:t xml:space="preserve">Kazı, </w:t>
      </w:r>
      <w:r w:rsidR="00F3116C" w:rsidRPr="00E76191">
        <w:rPr>
          <w:b/>
          <w:sz w:val="28"/>
          <w:szCs w:val="28"/>
        </w:rPr>
        <w:t xml:space="preserve"> Alt temel </w:t>
      </w:r>
      <w:r w:rsidR="008F7423" w:rsidRPr="00E76191">
        <w:rPr>
          <w:b/>
          <w:sz w:val="28"/>
          <w:szCs w:val="28"/>
        </w:rPr>
        <w:t>ve Temel İşleri</w:t>
      </w:r>
      <w:r w:rsidR="00390B3E" w:rsidRPr="00E76191">
        <w:rPr>
          <w:b/>
          <w:sz w:val="28"/>
          <w:szCs w:val="28"/>
        </w:rPr>
        <w:t>:</w:t>
      </w:r>
    </w:p>
    <w:p w:rsidR="0034186E" w:rsidRPr="00E76191" w:rsidRDefault="007537CC" w:rsidP="00645D5C">
      <w:pPr>
        <w:numPr>
          <w:ilvl w:val="0"/>
          <w:numId w:val="1"/>
        </w:numPr>
        <w:spacing w:line="360" w:lineRule="auto"/>
        <w:jc w:val="both"/>
      </w:pPr>
      <w:r w:rsidRPr="00E76191">
        <w:t>Yapılacak tüm işlerde Karayolları Dairesi</w:t>
      </w:r>
      <w:r w:rsidR="00BE1AEF" w:rsidRPr="00E76191">
        <w:t>nin</w:t>
      </w:r>
      <w:r w:rsidRPr="00E76191">
        <w:t xml:space="preserve"> “Karayolu Teknik Şartnamesi” geçerli olacaktır. Şartnameye uygun ya</w:t>
      </w:r>
      <w:r w:rsidR="00BD1ED0" w:rsidRPr="00E76191">
        <w:t xml:space="preserve">pılmayan işlerin yeniden yapım bedeli </w:t>
      </w:r>
      <w:r w:rsidRPr="00E76191">
        <w:t>müteahhide ait olacak</w:t>
      </w:r>
      <w:r w:rsidR="00BD1ED0" w:rsidRPr="00E76191">
        <w:t>tır.</w:t>
      </w:r>
    </w:p>
    <w:p w:rsidR="00357ED0" w:rsidRPr="00E76191" w:rsidRDefault="0081243F" w:rsidP="002F22B0">
      <w:pPr>
        <w:numPr>
          <w:ilvl w:val="0"/>
          <w:numId w:val="1"/>
        </w:numPr>
        <w:spacing w:line="360" w:lineRule="auto"/>
        <w:jc w:val="both"/>
      </w:pPr>
      <w:r w:rsidRPr="00E76191">
        <w:t xml:space="preserve">Mevcut </w:t>
      </w:r>
      <w:r w:rsidR="001C73AC" w:rsidRPr="00E76191">
        <w:t>Y</w:t>
      </w:r>
      <w:r w:rsidR="00EF78A7" w:rsidRPr="00E76191">
        <w:t xml:space="preserve">ol sathında bozuk zeminde </w:t>
      </w:r>
      <w:r w:rsidR="002F075E" w:rsidRPr="00E76191">
        <w:t>kazı</w:t>
      </w:r>
      <w:r w:rsidR="001C73AC" w:rsidRPr="00E76191">
        <w:t xml:space="preserve"> yapıldıktan sonra, </w:t>
      </w:r>
      <w:r w:rsidR="00B75B38" w:rsidRPr="00E76191">
        <w:t>asfalt</w:t>
      </w:r>
      <w:r w:rsidR="001C73AC" w:rsidRPr="00E76191">
        <w:t xml:space="preserve"> yapılacak kesimlerde</w:t>
      </w:r>
      <w:r w:rsidR="00EF78A7" w:rsidRPr="00E76191">
        <w:t xml:space="preserve"> zemin sıkıştırılacaktır.</w:t>
      </w:r>
      <w:r w:rsidR="001C73AC" w:rsidRPr="00E76191">
        <w:t xml:space="preserve"> </w:t>
      </w:r>
    </w:p>
    <w:p w:rsidR="008F7423" w:rsidRPr="00E76191" w:rsidRDefault="00C24272" w:rsidP="00D47179">
      <w:pPr>
        <w:spacing w:line="360" w:lineRule="auto"/>
        <w:jc w:val="both"/>
        <w:rPr>
          <w:b/>
          <w:sz w:val="28"/>
          <w:szCs w:val="28"/>
        </w:rPr>
      </w:pPr>
      <w:r w:rsidRPr="00E76191">
        <w:rPr>
          <w:b/>
          <w:sz w:val="28"/>
          <w:szCs w:val="28"/>
        </w:rPr>
        <w:t xml:space="preserve">  </w:t>
      </w:r>
      <w:r w:rsidR="00054061" w:rsidRPr="00E76191">
        <w:rPr>
          <w:b/>
          <w:sz w:val="28"/>
          <w:szCs w:val="28"/>
        </w:rPr>
        <w:t xml:space="preserve"> </w:t>
      </w:r>
      <w:r w:rsidR="00945F10" w:rsidRPr="00E76191">
        <w:rPr>
          <w:b/>
          <w:sz w:val="28"/>
          <w:szCs w:val="28"/>
        </w:rPr>
        <w:t>A</w:t>
      </w:r>
      <w:r w:rsidR="005C6359" w:rsidRPr="00E76191">
        <w:rPr>
          <w:b/>
          <w:sz w:val="28"/>
          <w:szCs w:val="28"/>
        </w:rPr>
        <w:t xml:space="preserve">sfalt </w:t>
      </w:r>
      <w:r w:rsidR="008F7423" w:rsidRPr="00E76191">
        <w:rPr>
          <w:b/>
          <w:sz w:val="28"/>
          <w:szCs w:val="28"/>
        </w:rPr>
        <w:t>Betonu Tabakaları Yapım İşleri</w:t>
      </w:r>
      <w:r w:rsidR="00693472" w:rsidRPr="00E76191">
        <w:rPr>
          <w:b/>
          <w:sz w:val="28"/>
          <w:szCs w:val="28"/>
        </w:rPr>
        <w:t>:</w:t>
      </w:r>
    </w:p>
    <w:p w:rsidR="00F1688F" w:rsidRPr="00E76191" w:rsidRDefault="005C6359" w:rsidP="00D1443A">
      <w:pPr>
        <w:numPr>
          <w:ilvl w:val="0"/>
          <w:numId w:val="1"/>
        </w:numPr>
        <w:spacing w:line="360" w:lineRule="auto"/>
        <w:jc w:val="both"/>
      </w:pPr>
      <w:r w:rsidRPr="00E76191">
        <w:t>Tüm asfalt betonu işleri</w:t>
      </w:r>
      <w:r w:rsidR="00BB63CD" w:rsidRPr="00E76191">
        <w:t xml:space="preserve"> </w:t>
      </w:r>
      <w:r w:rsidR="00BD3F9E" w:rsidRPr="00E76191">
        <w:rPr>
          <w:b/>
        </w:rPr>
        <w:t>(</w:t>
      </w:r>
      <w:r w:rsidR="00ED3A0B" w:rsidRPr="00E76191">
        <w:rPr>
          <w:b/>
        </w:rPr>
        <w:t>Aşınma</w:t>
      </w:r>
      <w:r w:rsidR="00B75B38" w:rsidRPr="00E76191">
        <w:rPr>
          <w:b/>
        </w:rPr>
        <w:t xml:space="preserve"> (h:0,05m</w:t>
      </w:r>
      <w:r w:rsidR="002F075E" w:rsidRPr="00E76191">
        <w:rPr>
          <w:b/>
        </w:rPr>
        <w:t>)+</w:t>
      </w:r>
      <w:proofErr w:type="spellStart"/>
      <w:r w:rsidR="002F075E" w:rsidRPr="00E76191">
        <w:rPr>
          <w:b/>
        </w:rPr>
        <w:t>Binder</w:t>
      </w:r>
      <w:proofErr w:type="spellEnd"/>
      <w:r w:rsidR="002F075E" w:rsidRPr="00E76191">
        <w:rPr>
          <w:b/>
        </w:rPr>
        <w:t xml:space="preserve"> (h:0.06 m)</w:t>
      </w:r>
      <w:r w:rsidR="00BB63CD" w:rsidRPr="00E76191">
        <w:rPr>
          <w:b/>
        </w:rPr>
        <w:t>)</w:t>
      </w:r>
      <w:r w:rsidRPr="00E76191">
        <w:t xml:space="preserve"> sağlam temel üzerine yapılacaktır. Asfalt </w:t>
      </w:r>
      <w:r w:rsidR="00404466" w:rsidRPr="00E76191">
        <w:t xml:space="preserve">yama </w:t>
      </w:r>
      <w:r w:rsidRPr="00E76191">
        <w:t>serim işleri</w:t>
      </w:r>
      <w:r w:rsidR="00404466" w:rsidRPr="00E76191">
        <w:t>nde, sıkıştırmalarda</w:t>
      </w:r>
      <w:r w:rsidRPr="00E76191">
        <w:t xml:space="preserve"> lastik tekerlekli </w:t>
      </w:r>
      <w:r w:rsidR="004A092D" w:rsidRPr="00E76191">
        <w:t>silindir</w:t>
      </w:r>
      <w:r w:rsidRPr="00E76191">
        <w:t xml:space="preserve"> (lastik iç basıncı ayarlanabilen)</w:t>
      </w:r>
      <w:r w:rsidR="00960557" w:rsidRPr="00E76191">
        <w:t xml:space="preserve"> ve</w:t>
      </w:r>
      <w:r w:rsidRPr="00E76191">
        <w:t xml:space="preserve"> 8-12 </w:t>
      </w:r>
      <w:r w:rsidR="006B54AA" w:rsidRPr="00E76191">
        <w:t>tonluk demir</w:t>
      </w:r>
      <w:r w:rsidRPr="00E76191">
        <w:t xml:space="preserve"> bandajlı silin</w:t>
      </w:r>
      <w:r w:rsidR="00404466" w:rsidRPr="00E76191">
        <w:t xml:space="preserve">dirler kullanılacaktır. </w:t>
      </w:r>
    </w:p>
    <w:p w:rsidR="00725D7C" w:rsidRPr="00E76191" w:rsidRDefault="00F1688F" w:rsidP="00BB63CD">
      <w:pPr>
        <w:numPr>
          <w:ilvl w:val="0"/>
          <w:numId w:val="1"/>
        </w:numPr>
        <w:spacing w:line="360" w:lineRule="auto"/>
        <w:jc w:val="both"/>
      </w:pPr>
      <w:r w:rsidRPr="00E76191">
        <w:t xml:space="preserve">Asfalt betonu </w:t>
      </w:r>
      <w:r w:rsidR="00357ED0" w:rsidRPr="00E76191">
        <w:t xml:space="preserve">karışım </w:t>
      </w:r>
      <w:proofErr w:type="gramStart"/>
      <w:r w:rsidR="00357ED0" w:rsidRPr="00E76191">
        <w:t>dizaynı</w:t>
      </w:r>
      <w:proofErr w:type="gramEnd"/>
      <w:r w:rsidR="00357ED0" w:rsidRPr="00E76191">
        <w:t xml:space="preserve"> TS.3720 “</w:t>
      </w:r>
      <w:r w:rsidRPr="00E76191">
        <w:t xml:space="preserve">Bitümlü Kaplama Karışımlarının Hesap Esasları” </w:t>
      </w:r>
      <w:r w:rsidR="00D84801" w:rsidRPr="00E76191">
        <w:t>standardına</w:t>
      </w:r>
      <w:r w:rsidRPr="00E76191">
        <w:t xml:space="preserve"> göre Marshall </w:t>
      </w:r>
      <w:r w:rsidR="00D84801" w:rsidRPr="00E76191">
        <w:t>metodu</w:t>
      </w:r>
      <w:r w:rsidRPr="00E76191">
        <w:t xml:space="preserve"> kullanılacak ve idare tarafından verilecek değerlere göre asfalt imalatı yapılacaktır.</w:t>
      </w:r>
    </w:p>
    <w:p w:rsidR="00630201" w:rsidRPr="00E76191" w:rsidRDefault="00630201" w:rsidP="00D1443A">
      <w:pPr>
        <w:numPr>
          <w:ilvl w:val="0"/>
          <w:numId w:val="1"/>
        </w:numPr>
        <w:spacing w:line="360" w:lineRule="auto"/>
        <w:jc w:val="both"/>
      </w:pPr>
      <w:r w:rsidRPr="00E76191">
        <w:t>Beton asfalt imali, taşınması, serilip sıkıştırılması bitümlü asfalt kaplama şartnamelerine uygun olacaktır.</w:t>
      </w:r>
    </w:p>
    <w:p w:rsidR="00630201" w:rsidRPr="00E76191" w:rsidRDefault="00C01459" w:rsidP="00D1443A">
      <w:pPr>
        <w:numPr>
          <w:ilvl w:val="0"/>
          <w:numId w:val="1"/>
        </w:numPr>
        <w:spacing w:line="360" w:lineRule="auto"/>
        <w:jc w:val="both"/>
      </w:pPr>
      <w:r w:rsidRPr="00E76191">
        <w:lastRenderedPageBreak/>
        <w:t xml:space="preserve">Konkasör Temel, </w:t>
      </w:r>
      <w:proofErr w:type="spellStart"/>
      <w:r w:rsidRPr="00E76191">
        <w:t>Plentmiks</w:t>
      </w:r>
      <w:proofErr w:type="spellEnd"/>
      <w:r w:rsidRPr="00E76191">
        <w:t xml:space="preserve"> temel</w:t>
      </w:r>
      <w:r w:rsidR="00630201" w:rsidRPr="00E76191">
        <w:t xml:space="preserve"> ve </w:t>
      </w:r>
      <w:r w:rsidRPr="00E76191">
        <w:t>BSK malzemeleri,</w:t>
      </w:r>
      <w:r w:rsidR="00630201" w:rsidRPr="00E76191">
        <w:t xml:space="preserve"> idarenin uygun göreceği bir kantarda tartılacak ve kantar fişleri idareye teslim edilecektir. Kantar tartı ücreti </w:t>
      </w:r>
      <w:proofErr w:type="gramStart"/>
      <w:r w:rsidR="00630201" w:rsidRPr="00E76191">
        <w:t>müteahhit</w:t>
      </w:r>
      <w:proofErr w:type="gramEnd"/>
      <w:r w:rsidR="00630201" w:rsidRPr="00E76191">
        <w:t xml:space="preserve"> tarafından karşılanacaktır.</w:t>
      </w:r>
    </w:p>
    <w:p w:rsidR="00556C0D" w:rsidRPr="00E76191" w:rsidRDefault="00556C0D" w:rsidP="00D1443A">
      <w:pPr>
        <w:numPr>
          <w:ilvl w:val="0"/>
          <w:numId w:val="1"/>
        </w:numPr>
        <w:spacing w:line="360" w:lineRule="auto"/>
        <w:jc w:val="both"/>
      </w:pPr>
      <w:proofErr w:type="spellStart"/>
      <w:r w:rsidRPr="00E76191">
        <w:t>Binder</w:t>
      </w:r>
      <w:proofErr w:type="spellEnd"/>
      <w:r w:rsidRPr="00E76191">
        <w:t xml:space="preserve"> asfalt betonu üzerine aşınma asfalt betonu serilmeden önce yapıştırıcı malzeme uygulanacaktır. Yapıştırıcı yüzeye düzgün ve homojen bir şekilde serilecek ve 0.50 </w:t>
      </w:r>
      <w:proofErr w:type="spellStart"/>
      <w:r w:rsidRPr="00E76191">
        <w:t>lt</w:t>
      </w:r>
      <w:proofErr w:type="spellEnd"/>
      <w:r w:rsidRPr="00E76191">
        <w:t>/m² olacak miktarda uygulanacaktır. Yapıştırıcı uygulanmazdan önce yol yüzeyi her türlü tozdan ve kirden arındırılacaktır.</w:t>
      </w:r>
    </w:p>
    <w:p w:rsidR="00D812BB" w:rsidRPr="00E76191" w:rsidRDefault="00CB1211" w:rsidP="00771AE8">
      <w:pPr>
        <w:numPr>
          <w:ilvl w:val="0"/>
          <w:numId w:val="1"/>
        </w:numPr>
        <w:spacing w:line="360" w:lineRule="auto"/>
        <w:jc w:val="both"/>
      </w:pPr>
      <w:r w:rsidRPr="00E76191">
        <w:t>Temel yüzeylere 1.75lt/m</w:t>
      </w:r>
      <w:r w:rsidR="00BE1544" w:rsidRPr="00E76191">
        <w:rPr>
          <w:vertAlign w:val="superscript"/>
        </w:rPr>
        <w:t>2</w:t>
      </w:r>
      <w:r w:rsidR="00B01C88" w:rsidRPr="00E76191">
        <w:rPr>
          <w:vertAlign w:val="superscript"/>
        </w:rPr>
        <w:t xml:space="preserve"> </w:t>
      </w:r>
      <w:r w:rsidR="00B01C88" w:rsidRPr="00E76191">
        <w:t>gelecek şekilde astar atılacaktır. Astar atılmazdan önce mevcut mekanik tabakasının yüzeyinde gevşek malzeme var ise bu malzeme mekanik süpürge ile süpürülecektir.</w:t>
      </w:r>
    </w:p>
    <w:p w:rsidR="00B931AD" w:rsidRPr="00E76191" w:rsidRDefault="00B931AD" w:rsidP="00B931AD">
      <w:pPr>
        <w:numPr>
          <w:ilvl w:val="0"/>
          <w:numId w:val="1"/>
        </w:numPr>
        <w:spacing w:line="360" w:lineRule="auto"/>
        <w:jc w:val="both"/>
      </w:pPr>
      <w:r w:rsidRPr="00E76191">
        <w:t xml:space="preserve">Kazı-dolgu işleri yol </w:t>
      </w:r>
      <w:proofErr w:type="gramStart"/>
      <w:r w:rsidRPr="00E76191">
        <w:t>güzergahında</w:t>
      </w:r>
      <w:proofErr w:type="gramEnd"/>
      <w:r w:rsidRPr="00E76191">
        <w:t xml:space="preserve"> veya ariyet ocağında her cins zeminde yapılan yarma ve/veya kazı işleri ile yol güzergahından çıkan malzemenin depoya taşınmasını, ariyet ocağından çıkacak malzemenin dolgu ve </w:t>
      </w:r>
      <w:r w:rsidRPr="00E76191">
        <w:tab/>
      </w:r>
      <w:proofErr w:type="spellStart"/>
      <w:r w:rsidRPr="00E76191">
        <w:t>alttemel</w:t>
      </w:r>
      <w:proofErr w:type="spellEnd"/>
      <w:r w:rsidRPr="00E76191">
        <w:t xml:space="preserve"> işlerinde kullanılmasını kapsamaktadır. Ariyet ocağı olarak aksi belirtilmedikçe </w:t>
      </w:r>
      <w:proofErr w:type="spellStart"/>
      <w:r w:rsidRPr="00E76191">
        <w:t>filya</w:t>
      </w:r>
      <w:proofErr w:type="spellEnd"/>
      <w:r w:rsidRPr="00E76191">
        <w:t xml:space="preserve"> ocağı kullanılacaktır.</w:t>
      </w:r>
    </w:p>
    <w:p w:rsidR="00B931AD" w:rsidRPr="00E76191" w:rsidRDefault="00B931AD" w:rsidP="00B931AD">
      <w:pPr>
        <w:numPr>
          <w:ilvl w:val="0"/>
          <w:numId w:val="1"/>
        </w:numPr>
        <w:spacing w:line="360" w:lineRule="auto"/>
        <w:jc w:val="both"/>
      </w:pPr>
      <w:r w:rsidRPr="00E76191">
        <w:t xml:space="preserve">Dolgular </w:t>
      </w:r>
      <w:proofErr w:type="spellStart"/>
      <w:r w:rsidRPr="00E76191">
        <w:t>Max</w:t>
      </w:r>
      <w:proofErr w:type="spellEnd"/>
      <w:r w:rsidRPr="00E76191">
        <w:t xml:space="preserve">. h= 0.30m kalınlıkta tabakalar halinde serilip </w:t>
      </w:r>
      <w:proofErr w:type="gramStart"/>
      <w:r w:rsidRPr="00E76191">
        <w:t>optimum</w:t>
      </w:r>
      <w:proofErr w:type="gramEnd"/>
      <w:r w:rsidRPr="00E76191">
        <w:t xml:space="preserve"> rutubette sulanacak ve maksimum kesafette sıkışma sağlanacak şekilde sıkıştırılacaktır.</w:t>
      </w:r>
    </w:p>
    <w:p w:rsidR="00B931AD" w:rsidRPr="00E76191" w:rsidRDefault="00B931AD" w:rsidP="00B931AD">
      <w:pPr>
        <w:numPr>
          <w:ilvl w:val="0"/>
          <w:numId w:val="1"/>
        </w:numPr>
        <w:spacing w:line="360" w:lineRule="auto"/>
        <w:jc w:val="both"/>
      </w:pPr>
      <w:r w:rsidRPr="00E76191">
        <w:t xml:space="preserve">Stabilize </w:t>
      </w:r>
      <w:proofErr w:type="spellStart"/>
      <w:r w:rsidRPr="00E76191">
        <w:t>alttemel</w:t>
      </w:r>
      <w:proofErr w:type="spellEnd"/>
      <w:r w:rsidRPr="00E76191">
        <w:t xml:space="preserve"> malzemesi </w:t>
      </w:r>
      <w:proofErr w:type="spellStart"/>
      <w:r w:rsidRPr="00E76191">
        <w:t>Max</w:t>
      </w:r>
      <w:proofErr w:type="spellEnd"/>
      <w:r w:rsidRPr="00E76191">
        <w:t xml:space="preserve"> dane boyutu 3" olacak şekilde eleklerden elenecek, kontrollük tarafından belirlenecek şekilde bir veya iki tabaka halinde serilip </w:t>
      </w:r>
      <w:proofErr w:type="gramStart"/>
      <w:r w:rsidRPr="00E76191">
        <w:t>optimum</w:t>
      </w:r>
      <w:proofErr w:type="gramEnd"/>
      <w:r w:rsidRPr="00E76191">
        <w:t xml:space="preserve"> rutubette sulanacak ve </w:t>
      </w:r>
      <w:proofErr w:type="spellStart"/>
      <w:r w:rsidRPr="00E76191">
        <w:t>min</w:t>
      </w:r>
      <w:proofErr w:type="spellEnd"/>
      <w:r w:rsidRPr="00E76191">
        <w:t xml:space="preserve"> % 98 sıkışma sağlanacak şekilde sıkıştırılacaktır.</w:t>
      </w:r>
      <w:r w:rsidRPr="00E76191">
        <w:tab/>
        <w:t xml:space="preserve">Stabilize </w:t>
      </w:r>
    </w:p>
    <w:p w:rsidR="00B931AD" w:rsidRPr="00E76191" w:rsidRDefault="00B931AD" w:rsidP="00B931AD">
      <w:pPr>
        <w:numPr>
          <w:ilvl w:val="0"/>
          <w:numId w:val="1"/>
        </w:numPr>
        <w:spacing w:line="360" w:lineRule="auto"/>
        <w:jc w:val="both"/>
      </w:pPr>
      <w:proofErr w:type="spellStart"/>
      <w:r w:rsidRPr="00E76191">
        <w:t>alttemel</w:t>
      </w:r>
      <w:proofErr w:type="spellEnd"/>
      <w:r w:rsidRPr="00E76191">
        <w:t xml:space="preserve"> ocağı olarak aksi belirtilmedikçe </w:t>
      </w:r>
      <w:proofErr w:type="spellStart"/>
      <w:r w:rsidRPr="00E76191">
        <w:t>filya</w:t>
      </w:r>
      <w:proofErr w:type="spellEnd"/>
      <w:r w:rsidRPr="00E76191">
        <w:t xml:space="preserve"> ocağı kullanılacaktır.</w:t>
      </w:r>
    </w:p>
    <w:p w:rsidR="00B931AD" w:rsidRPr="00E76191" w:rsidRDefault="00B931AD" w:rsidP="00B931AD">
      <w:pPr>
        <w:numPr>
          <w:ilvl w:val="0"/>
          <w:numId w:val="1"/>
        </w:numPr>
        <w:spacing w:line="360" w:lineRule="auto"/>
        <w:jc w:val="both"/>
      </w:pPr>
      <w:proofErr w:type="spellStart"/>
      <w:r w:rsidRPr="00E76191">
        <w:t>Plentmiks</w:t>
      </w:r>
      <w:proofErr w:type="spellEnd"/>
      <w:r w:rsidRPr="00E76191">
        <w:t xml:space="preserve"> temel malzemesi, PMT karışım makinesinde şartnameye göre 3 veya 4 ayrı dane boyutlu agrega </w:t>
      </w:r>
      <w:proofErr w:type="gramStart"/>
      <w:r w:rsidRPr="00E76191">
        <w:t>optimum</w:t>
      </w:r>
      <w:proofErr w:type="gramEnd"/>
      <w:r w:rsidRPr="00E76191">
        <w:t xml:space="preserve"> rutubette karıştırılarak imal edilip yolda kullanılacaktır. </w:t>
      </w:r>
      <w:proofErr w:type="spellStart"/>
      <w:r w:rsidRPr="00E76191">
        <w:t>Plentmiks</w:t>
      </w:r>
      <w:proofErr w:type="spellEnd"/>
      <w:r w:rsidRPr="00E76191">
        <w:t xml:space="preserve"> temel </w:t>
      </w:r>
      <w:proofErr w:type="gramStart"/>
      <w:r w:rsidRPr="00E76191">
        <w:t>dizaynı</w:t>
      </w:r>
      <w:proofErr w:type="gramEnd"/>
      <w:r w:rsidRPr="00E76191">
        <w:t xml:space="preserve"> kontrollük tarafından verilecektir.</w:t>
      </w:r>
    </w:p>
    <w:p w:rsidR="00BC250B" w:rsidRPr="00E76191" w:rsidRDefault="00B931AD" w:rsidP="00D47179">
      <w:pPr>
        <w:numPr>
          <w:ilvl w:val="0"/>
          <w:numId w:val="1"/>
        </w:numPr>
        <w:spacing w:line="360" w:lineRule="auto"/>
        <w:jc w:val="both"/>
      </w:pPr>
      <w:r w:rsidRPr="00E76191">
        <w:t xml:space="preserve">&gt; </w:t>
      </w:r>
      <w:proofErr w:type="spellStart"/>
      <w:r w:rsidRPr="00E76191">
        <w:t>Plentmiks</w:t>
      </w:r>
      <w:proofErr w:type="spellEnd"/>
      <w:r w:rsidRPr="00E76191">
        <w:t xml:space="preserve"> temel, proje boy ve en kesitlerine uygun </w:t>
      </w:r>
      <w:proofErr w:type="spellStart"/>
      <w:r w:rsidRPr="00E76191">
        <w:t>off</w:t>
      </w:r>
      <w:proofErr w:type="spellEnd"/>
      <w:r w:rsidRPr="00E76191">
        <w:t xml:space="preserve">-setli olarak 2 tabakada serilip </w:t>
      </w:r>
      <w:proofErr w:type="spellStart"/>
      <w:r w:rsidRPr="00E76191">
        <w:t>min</w:t>
      </w:r>
      <w:proofErr w:type="spellEnd"/>
      <w:r w:rsidRPr="00E76191">
        <w:t xml:space="preserve"> %98 sıkışma sağlanacak şekilde sıkıştırılacaktır.</w:t>
      </w:r>
    </w:p>
    <w:p w:rsidR="003C293E" w:rsidRPr="00E76191" w:rsidRDefault="003C293E" w:rsidP="00BC250B">
      <w:pPr>
        <w:pStyle w:val="ListeParagraf"/>
        <w:numPr>
          <w:ilvl w:val="0"/>
          <w:numId w:val="1"/>
        </w:numPr>
        <w:spacing w:line="360" w:lineRule="auto"/>
        <w:jc w:val="both"/>
        <w:rPr>
          <w:b/>
        </w:rPr>
      </w:pPr>
      <w:r w:rsidRPr="00E76191">
        <w:rPr>
          <w:b/>
        </w:rPr>
        <w:t>Kaplama;</w:t>
      </w:r>
    </w:p>
    <w:p w:rsidR="003C293E" w:rsidRPr="00E76191" w:rsidRDefault="003C293E" w:rsidP="003C293E">
      <w:pPr>
        <w:spacing w:line="360" w:lineRule="auto"/>
        <w:jc w:val="both"/>
      </w:pPr>
      <w:r w:rsidRPr="00E76191">
        <w:t>Asfalt Betonu Kaplama:</w:t>
      </w:r>
    </w:p>
    <w:p w:rsidR="003C293E" w:rsidRPr="00E76191" w:rsidRDefault="003C293E" w:rsidP="003C293E">
      <w:pPr>
        <w:spacing w:line="360" w:lineRule="auto"/>
        <w:jc w:val="both"/>
      </w:pPr>
      <w:r w:rsidRPr="00E76191">
        <w:t xml:space="preserve">Asfalt betonu kaplama ya yalnız bir aşınma tabakası (mevcut asfalt yüzey üzerine tatbik edilir) veya </w:t>
      </w:r>
      <w:proofErr w:type="spellStart"/>
      <w:r w:rsidRPr="00E76191">
        <w:t>binder</w:t>
      </w:r>
      <w:proofErr w:type="spellEnd"/>
      <w:r w:rsidRPr="00E76191">
        <w:t xml:space="preserve"> tabakası ve aşınma tabakaları halinde teşkil edilecektir. Her bir tabaka mineral agrega ve bitümlü bağlayıcıdan müteşekkil olacak, yürürlükteki yapı tasarımlarına göre yeterli olan temeller üzerine sıcak olarak tatbik edilecektir. Asfalt betonu kaplama, şartnamesine ve projesindeki plan, </w:t>
      </w:r>
      <w:proofErr w:type="gramStart"/>
      <w:r w:rsidRPr="00E76191">
        <w:t>profil</w:t>
      </w:r>
      <w:proofErr w:type="gramEnd"/>
      <w:r w:rsidRPr="00E76191">
        <w:t xml:space="preserve"> ve en kesitlere göre yapılacaktır.</w:t>
      </w:r>
    </w:p>
    <w:p w:rsidR="003C293E" w:rsidRPr="00E76191" w:rsidRDefault="003C293E" w:rsidP="003C293E">
      <w:pPr>
        <w:spacing w:line="360" w:lineRule="auto"/>
        <w:jc w:val="both"/>
      </w:pPr>
      <w:r w:rsidRPr="00E76191">
        <w:t xml:space="preserve">Karışımda kırma çakıl veya kırma taş veya bunların karışımı kum, (mineral) filler ve bitümlü bağlayıcı kullanılacaktır. Aşınma tabakası min. 5cm. </w:t>
      </w:r>
      <w:proofErr w:type="spellStart"/>
      <w:r w:rsidRPr="00E76191">
        <w:t>binder</w:t>
      </w:r>
      <w:proofErr w:type="spellEnd"/>
      <w:r w:rsidRPr="00E76191">
        <w:t xml:space="preserve"> mm 6cm. </w:t>
      </w:r>
      <w:proofErr w:type="gramStart"/>
      <w:r w:rsidRPr="00E76191">
        <w:t>sıkışmış</w:t>
      </w:r>
      <w:proofErr w:type="gramEnd"/>
      <w:r w:rsidRPr="00E76191">
        <w:t xml:space="preserve"> kalınlığında serilir.</w:t>
      </w:r>
    </w:p>
    <w:p w:rsidR="003C293E" w:rsidRPr="00E76191" w:rsidRDefault="002B56BB" w:rsidP="003C293E">
      <w:pPr>
        <w:spacing w:line="360" w:lineRule="auto"/>
        <w:jc w:val="both"/>
      </w:pPr>
      <w:r w:rsidRPr="00E76191">
        <w:lastRenderedPageBreak/>
        <w:t>Karış</w:t>
      </w:r>
      <w:r w:rsidR="00D47179" w:rsidRPr="00E76191">
        <w:t xml:space="preserve">ım </w:t>
      </w:r>
      <w:r w:rsidRPr="00E76191">
        <w:t>Nispetleri</w:t>
      </w:r>
      <w:r w:rsidR="003C293E" w:rsidRPr="00E76191">
        <w:t>:</w:t>
      </w:r>
    </w:p>
    <w:p w:rsidR="003C293E" w:rsidRPr="00E76191" w:rsidRDefault="003C293E" w:rsidP="003C293E">
      <w:pPr>
        <w:spacing w:line="360" w:lineRule="auto"/>
        <w:jc w:val="both"/>
      </w:pPr>
      <w:r w:rsidRPr="00E76191">
        <w:t>Mineral agrega ile bitümlü bağlayıcı veznen (ağırlık) aşağıda</w:t>
      </w:r>
      <w:r w:rsidR="00470048" w:rsidRPr="00E76191">
        <w:t xml:space="preserve">ki </w:t>
      </w:r>
      <w:proofErr w:type="spellStart"/>
      <w:r w:rsidR="00470048" w:rsidRPr="00E76191">
        <w:t>nisbetlerde</w:t>
      </w:r>
      <w:proofErr w:type="spellEnd"/>
      <w:r w:rsidR="00470048" w:rsidRPr="00E76191">
        <w:t xml:space="preserve"> </w:t>
      </w:r>
      <w:proofErr w:type="spellStart"/>
      <w:r w:rsidR="00470048" w:rsidRPr="00E76191">
        <w:t>kanştinlacaklır</w:t>
      </w:r>
      <w:proofErr w:type="spellEnd"/>
      <w:r w:rsidR="00470048" w:rsidRPr="00E76191">
        <w:t>.</w:t>
      </w:r>
    </w:p>
    <w:tbl>
      <w:tblPr>
        <w:tblW w:w="0" w:type="auto"/>
        <w:tblInd w:w="40" w:type="dxa"/>
        <w:tblLayout w:type="fixed"/>
        <w:tblCellMar>
          <w:left w:w="40" w:type="dxa"/>
          <w:right w:w="40" w:type="dxa"/>
        </w:tblCellMar>
        <w:tblLook w:val="0000" w:firstRow="0" w:lastRow="0" w:firstColumn="0" w:lastColumn="0" w:noHBand="0" w:noVBand="0"/>
      </w:tblPr>
      <w:tblGrid>
        <w:gridCol w:w="3262"/>
        <w:gridCol w:w="1418"/>
        <w:gridCol w:w="1260"/>
        <w:gridCol w:w="1274"/>
        <w:gridCol w:w="1418"/>
      </w:tblGrid>
      <w:tr w:rsidR="003C293E" w:rsidRPr="00E76191" w:rsidTr="007936B8">
        <w:trPr>
          <w:trHeight w:hRule="exact" w:val="317"/>
        </w:trPr>
        <w:tc>
          <w:tcPr>
            <w:tcW w:w="3262" w:type="dxa"/>
            <w:vMerge w:val="restart"/>
            <w:tcBorders>
              <w:top w:val="single" w:sz="6" w:space="0" w:color="auto"/>
              <w:left w:val="single" w:sz="6" w:space="0" w:color="auto"/>
              <w:bottom w:val="nil"/>
              <w:right w:val="single" w:sz="6" w:space="0" w:color="auto"/>
            </w:tcBorders>
            <w:shd w:val="clear" w:color="auto" w:fill="FFFFFF"/>
          </w:tcPr>
          <w:p w:rsidR="003C293E" w:rsidRPr="00E76191" w:rsidRDefault="003C293E" w:rsidP="007936B8">
            <w:pPr>
              <w:shd w:val="clear" w:color="auto" w:fill="FFFFFF"/>
              <w:ind w:left="900"/>
            </w:pPr>
            <w:r w:rsidRPr="00E76191">
              <w:rPr>
                <w:i/>
                <w:iCs/>
                <w:color w:val="383838"/>
                <w:spacing w:val="4"/>
                <w:sz w:val="26"/>
                <w:szCs w:val="26"/>
              </w:rPr>
              <w:t>MALZEME</w:t>
            </w:r>
            <w:r w:rsidRPr="00E76191">
              <w:t xml:space="preserve"> </w:t>
            </w:r>
          </w:p>
        </w:tc>
        <w:tc>
          <w:tcPr>
            <w:tcW w:w="2678" w:type="dxa"/>
            <w:gridSpan w:val="2"/>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137"/>
            </w:pPr>
            <w:r w:rsidRPr="00E76191">
              <w:rPr>
                <w:i/>
                <w:iCs/>
                <w:color w:val="383838"/>
                <w:sz w:val="26"/>
                <w:szCs w:val="26"/>
              </w:rPr>
              <w:t>BİNDER TABAKASI</w:t>
            </w:r>
            <w:r w:rsidRPr="00E76191">
              <w:t xml:space="preserve"> </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108"/>
            </w:pPr>
            <w:r w:rsidRPr="00E76191">
              <w:rPr>
                <w:i/>
                <w:iCs/>
                <w:color w:val="383838"/>
                <w:spacing w:val="2"/>
                <w:sz w:val="26"/>
                <w:szCs w:val="26"/>
              </w:rPr>
              <w:t>AŞINMA TABAKASI</w:t>
            </w:r>
            <w:r w:rsidRPr="00E76191">
              <w:t xml:space="preserve"> </w:t>
            </w:r>
          </w:p>
        </w:tc>
      </w:tr>
      <w:tr w:rsidR="003C293E" w:rsidRPr="00E76191" w:rsidTr="007936B8">
        <w:trPr>
          <w:trHeight w:hRule="exact" w:val="288"/>
        </w:trPr>
        <w:tc>
          <w:tcPr>
            <w:tcW w:w="3262" w:type="dxa"/>
            <w:vMerge/>
            <w:tcBorders>
              <w:top w:val="nil"/>
              <w:left w:val="single" w:sz="6" w:space="0" w:color="auto"/>
              <w:bottom w:val="single" w:sz="6" w:space="0" w:color="auto"/>
              <w:right w:val="single" w:sz="6" w:space="0" w:color="auto"/>
            </w:tcBorders>
            <w:shd w:val="clear" w:color="auto" w:fill="FFFFFF"/>
          </w:tcPr>
          <w:p w:rsidR="003C293E" w:rsidRPr="00E76191" w:rsidRDefault="003C293E" w:rsidP="007936B8"/>
          <w:p w:rsidR="003C293E" w:rsidRPr="00E76191" w:rsidRDefault="003C293E" w:rsidP="007936B8"/>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331"/>
            </w:pPr>
            <w:r w:rsidRPr="00E76191">
              <w:rPr>
                <w:i/>
                <w:iCs/>
                <w:color w:val="383838"/>
                <w:spacing w:val="-2"/>
                <w:sz w:val="26"/>
                <w:szCs w:val="26"/>
              </w:rPr>
              <w:t>Min.</w:t>
            </w:r>
            <w:r w:rsidRPr="00E76191">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194"/>
            </w:pPr>
            <w:proofErr w:type="spellStart"/>
            <w:r w:rsidRPr="00E76191">
              <w:rPr>
                <w:i/>
                <w:iCs/>
                <w:color w:val="383838"/>
                <w:spacing w:val="-8"/>
                <w:sz w:val="26"/>
                <w:szCs w:val="26"/>
              </w:rPr>
              <w:t>Maks</w:t>
            </w:r>
            <w:proofErr w:type="spellEnd"/>
            <w:r w:rsidRPr="00E76191">
              <w:rPr>
                <w:i/>
                <w:iCs/>
                <w:color w:val="383838"/>
                <w:spacing w:val="-8"/>
                <w:sz w:val="26"/>
                <w:szCs w:val="26"/>
              </w:rPr>
              <w:t>.</w:t>
            </w:r>
            <w:r w:rsidRPr="00E76191">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266"/>
            </w:pPr>
            <w:r w:rsidRPr="00E76191">
              <w:rPr>
                <w:i/>
                <w:iCs/>
                <w:color w:val="383838"/>
                <w:spacing w:val="-6"/>
                <w:sz w:val="26"/>
                <w:szCs w:val="26"/>
              </w:rPr>
              <w:t>Min.</w:t>
            </w:r>
            <w:r w:rsidRPr="00E76191">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274"/>
            </w:pPr>
            <w:proofErr w:type="spellStart"/>
            <w:r w:rsidRPr="00E76191">
              <w:rPr>
                <w:i/>
                <w:iCs/>
                <w:color w:val="000000"/>
                <w:spacing w:val="-6"/>
                <w:sz w:val="25"/>
                <w:szCs w:val="25"/>
              </w:rPr>
              <w:t>Maks</w:t>
            </w:r>
            <w:proofErr w:type="spellEnd"/>
            <w:r w:rsidRPr="00E76191">
              <w:rPr>
                <w:i/>
                <w:iCs/>
                <w:color w:val="000000"/>
                <w:spacing w:val="-6"/>
                <w:sz w:val="25"/>
                <w:szCs w:val="25"/>
              </w:rPr>
              <w:t>.</w:t>
            </w:r>
            <w:r w:rsidRPr="00E76191">
              <w:t xml:space="preserve"> </w:t>
            </w:r>
          </w:p>
        </w:tc>
      </w:tr>
      <w:tr w:rsidR="003C293E" w:rsidRPr="00E76191" w:rsidTr="007936B8">
        <w:trPr>
          <w:trHeight w:hRule="exact" w:val="354"/>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7"/>
            </w:pPr>
            <w:r w:rsidRPr="00E76191">
              <w:rPr>
                <w:color w:val="000000"/>
                <w:spacing w:val="-8"/>
                <w:sz w:val="25"/>
                <w:szCs w:val="25"/>
              </w:rPr>
              <w:t>Toplam mineral agrega %</w:t>
            </w:r>
            <w:r w:rsidRPr="00E76191">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778"/>
            </w:pPr>
            <w:r w:rsidRPr="00E76191">
              <w:rPr>
                <w:color w:val="000000"/>
                <w:spacing w:val="-11"/>
                <w:sz w:val="25"/>
                <w:szCs w:val="25"/>
              </w:rPr>
              <w:t>93.5</w:t>
            </w:r>
            <w:r w:rsidRPr="00E76191">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619"/>
            </w:pPr>
            <w:r w:rsidRPr="00E76191">
              <w:rPr>
                <w:color w:val="000000"/>
                <w:spacing w:val="-11"/>
                <w:sz w:val="25"/>
                <w:szCs w:val="25"/>
              </w:rPr>
              <w:t>96.5</w:t>
            </w:r>
            <w:r w:rsidRPr="00E76191">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634"/>
            </w:pPr>
            <w:r w:rsidRPr="00E76191">
              <w:rPr>
                <w:color w:val="000000"/>
                <w:spacing w:val="-9"/>
                <w:sz w:val="25"/>
                <w:szCs w:val="25"/>
              </w:rPr>
              <w:t>93.0</w:t>
            </w:r>
            <w:r w:rsidRPr="00E76191">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763"/>
            </w:pPr>
            <w:r w:rsidRPr="00E76191">
              <w:rPr>
                <w:color w:val="000000"/>
                <w:spacing w:val="-9"/>
                <w:sz w:val="25"/>
                <w:szCs w:val="25"/>
              </w:rPr>
              <w:t>96.0</w:t>
            </w:r>
            <w:r w:rsidRPr="00E76191">
              <w:t xml:space="preserve"> </w:t>
            </w:r>
          </w:p>
        </w:tc>
      </w:tr>
      <w:tr w:rsidR="003C293E" w:rsidRPr="00E76191" w:rsidTr="007936B8">
        <w:trPr>
          <w:trHeight w:hRule="exact" w:val="310"/>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7"/>
            </w:pPr>
            <w:r w:rsidRPr="00E76191">
              <w:rPr>
                <w:color w:val="000000"/>
                <w:spacing w:val="-8"/>
                <w:sz w:val="25"/>
                <w:szCs w:val="25"/>
              </w:rPr>
              <w:t>Toplam bitümlü bağlayıcı %</w:t>
            </w:r>
            <w:r w:rsidRPr="00E76191">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893"/>
            </w:pPr>
            <w:r w:rsidRPr="00E76191">
              <w:rPr>
                <w:color w:val="000000"/>
                <w:sz w:val="25"/>
                <w:szCs w:val="25"/>
              </w:rPr>
              <w:t>3.5</w:t>
            </w:r>
            <w:r w:rsidRPr="00E76191">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742"/>
            </w:pPr>
            <w:r w:rsidRPr="00E76191">
              <w:rPr>
                <w:color w:val="000000"/>
                <w:sz w:val="25"/>
                <w:szCs w:val="25"/>
              </w:rPr>
              <w:t>6.5</w:t>
            </w:r>
            <w:r w:rsidRPr="00E76191">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749"/>
            </w:pPr>
            <w:r w:rsidRPr="00E76191">
              <w:rPr>
                <w:color w:val="000000"/>
                <w:sz w:val="25"/>
                <w:szCs w:val="25"/>
              </w:rPr>
              <w:t>4.0</w:t>
            </w:r>
            <w:r w:rsidRPr="00E76191">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293E" w:rsidRPr="00E76191" w:rsidRDefault="003C293E" w:rsidP="007936B8">
            <w:pPr>
              <w:shd w:val="clear" w:color="auto" w:fill="FFFFFF"/>
              <w:ind w:left="886"/>
            </w:pPr>
            <w:r w:rsidRPr="00E76191">
              <w:rPr>
                <w:color w:val="000000"/>
                <w:sz w:val="25"/>
                <w:szCs w:val="25"/>
              </w:rPr>
              <w:t>7.0</w:t>
            </w:r>
            <w:r w:rsidRPr="00E76191">
              <w:t xml:space="preserve"> </w:t>
            </w:r>
          </w:p>
        </w:tc>
      </w:tr>
    </w:tbl>
    <w:p w:rsidR="003C293E" w:rsidRPr="00E76191" w:rsidRDefault="003C293E" w:rsidP="003C293E">
      <w:pPr>
        <w:spacing w:line="360" w:lineRule="auto"/>
        <w:jc w:val="both"/>
      </w:pPr>
      <w:r w:rsidRPr="00E76191">
        <w:t xml:space="preserve">Mineral agreganın tamamı Tablo l'deki </w:t>
      </w:r>
      <w:proofErr w:type="spellStart"/>
      <w:r w:rsidRPr="00E76191">
        <w:t>gradasyonu</w:t>
      </w:r>
      <w:proofErr w:type="spellEnd"/>
      <w:r w:rsidRPr="00E76191">
        <w:t xml:space="preserve"> tahkik edecek mahiyette muhtelif dane gruplarına ayrılmış agrega karışımlarından ibaret olacak ve hiçbir zaman mineral agreganın tamamında %2'den az (mineral) filler bulunmayacaktır.</w:t>
      </w:r>
    </w:p>
    <w:p w:rsidR="003C293E" w:rsidRPr="00E76191" w:rsidRDefault="003C293E" w:rsidP="003C293E">
      <w:pPr>
        <w:spacing w:line="360" w:lineRule="auto"/>
        <w:jc w:val="both"/>
      </w:pPr>
      <w:r w:rsidRPr="00E76191">
        <w:t xml:space="preserve">' İşyeri </w:t>
      </w:r>
      <w:proofErr w:type="gramStart"/>
      <w:r w:rsidRPr="00E76191">
        <w:t>(</w:t>
      </w:r>
      <w:proofErr w:type="spellStart"/>
      <w:proofErr w:type="gramEnd"/>
      <w:r w:rsidRPr="00E76191">
        <w:t>Plent</w:t>
      </w:r>
      <w:proofErr w:type="spellEnd"/>
      <w:r w:rsidRPr="00E76191">
        <w:t>} Karışım Formülü;</w:t>
      </w:r>
    </w:p>
    <w:p w:rsidR="00BC250B" w:rsidRPr="00E76191" w:rsidRDefault="003C293E" w:rsidP="003C293E">
      <w:pPr>
        <w:spacing w:line="360" w:lineRule="auto"/>
        <w:jc w:val="both"/>
      </w:pPr>
      <w:r w:rsidRPr="00E76191">
        <w:t>İşe başlamadan evvel, kullanılması arzu edilen malzemelerin numuneleri, evsaf tayini ve karışım hesaplarının yapılabilmesi için Karayolları Araştırma Laboratuvarı'na gönderilecektir. Araştırma Laboratuvarı</w:t>
      </w:r>
      <w:r w:rsidR="00470048" w:rsidRPr="00E76191">
        <w:t>'ndan işyeri (</w:t>
      </w:r>
      <w:proofErr w:type="spellStart"/>
      <w:r w:rsidR="00470048" w:rsidRPr="00E76191">
        <w:t>plent</w:t>
      </w:r>
      <w:proofErr w:type="spellEnd"/>
      <w:r w:rsidR="00470048" w:rsidRPr="00E76191">
        <w:t>) karışım</w:t>
      </w:r>
      <w:r w:rsidRPr="00E76191">
        <w:t xml:space="preserve"> formülü alınacaktır, </w:t>
      </w:r>
      <w:proofErr w:type="spellStart"/>
      <w:r w:rsidRPr="00E76191">
        <w:t>Plantta</w:t>
      </w:r>
      <w:proofErr w:type="spellEnd"/>
      <w:r w:rsidRPr="00E76191">
        <w:t>, tam kapasite asfalt betonu imaline geçilmeden evvel çıkan karışımın tasarıma uygun olup olmadığı kontrol edilecektir.</w:t>
      </w:r>
    </w:p>
    <w:p w:rsidR="003C293E" w:rsidRPr="00E76191" w:rsidRDefault="003C293E" w:rsidP="00BC250B">
      <w:pPr>
        <w:pStyle w:val="ListeParagraf"/>
        <w:numPr>
          <w:ilvl w:val="0"/>
          <w:numId w:val="1"/>
        </w:numPr>
        <w:spacing w:line="360" w:lineRule="auto"/>
        <w:jc w:val="both"/>
        <w:rPr>
          <w:b/>
        </w:rPr>
      </w:pPr>
      <w:r w:rsidRPr="00E76191">
        <w:rPr>
          <w:b/>
        </w:rPr>
        <w:t>Asfalt Betonu Fiziki Evsafı:</w:t>
      </w:r>
    </w:p>
    <w:p w:rsidR="003C293E" w:rsidRPr="00E76191" w:rsidRDefault="00470048" w:rsidP="003C293E">
      <w:pPr>
        <w:spacing w:line="360" w:lineRule="auto"/>
        <w:jc w:val="both"/>
      </w:pPr>
      <w:r w:rsidRPr="00E76191">
        <w:t>İnşaat esnasında karıştı</w:t>
      </w:r>
      <w:r w:rsidR="003C293E" w:rsidRPr="00E76191">
        <w:t xml:space="preserve">rma </w:t>
      </w:r>
      <w:proofErr w:type="spellStart"/>
      <w:r w:rsidR="003C293E" w:rsidRPr="00E76191">
        <w:t>plantında</w:t>
      </w:r>
      <w:proofErr w:type="spellEnd"/>
      <w:r w:rsidR="003C293E" w:rsidRPr="00E76191">
        <w:t xml:space="preserve"> veya laboratuvarında hazırlanmış asfalt </w:t>
      </w:r>
      <w:proofErr w:type="spellStart"/>
      <w:r w:rsidR="003C293E" w:rsidRPr="00E76191">
        <w:t>fretonu</w:t>
      </w:r>
      <w:proofErr w:type="spellEnd"/>
      <w:r w:rsidR="003C293E" w:rsidRPr="00E76191">
        <w:t xml:space="preserve"> </w:t>
      </w:r>
      <w:proofErr w:type="spellStart"/>
      <w:r w:rsidR="003C293E" w:rsidRPr="00E76191">
        <w:t>biriketleri</w:t>
      </w:r>
      <w:proofErr w:type="spellEnd"/>
      <w:r w:rsidR="003C293E" w:rsidRPr="00E76191">
        <w:t xml:space="preserve"> aşağıdaki fiziki evsafa haiz olacaktır.</w:t>
      </w:r>
    </w:p>
    <w:p w:rsidR="003C293E" w:rsidRPr="00E76191" w:rsidRDefault="003C293E" w:rsidP="003C293E">
      <w:pPr>
        <w:spacing w:line="360" w:lineRule="auto"/>
        <w:jc w:val="both"/>
      </w:pPr>
      <w:r w:rsidRPr="00E76191">
        <w:t xml:space="preserve">a) 140°F  (60°C)'deki </w:t>
      </w:r>
      <w:proofErr w:type="spellStart"/>
      <w:r w:rsidRPr="00E76191">
        <w:t>stabilite</w:t>
      </w:r>
      <w:proofErr w:type="spellEnd"/>
      <w:r w:rsidRPr="00E76191">
        <w:t xml:space="preserve"> değeri,  </w:t>
      </w:r>
      <w:proofErr w:type="spellStart"/>
      <w:r w:rsidRPr="00E76191">
        <w:t>binderde</w:t>
      </w:r>
      <w:proofErr w:type="spellEnd"/>
      <w:r w:rsidRPr="00E76191">
        <w:t xml:space="preserve"> 500kg.  aşınmada 600kg.'</w:t>
      </w:r>
      <w:proofErr w:type="gramStart"/>
      <w:r w:rsidRPr="00E76191">
        <w:t>dan</w:t>
      </w:r>
      <w:proofErr w:type="gramEnd"/>
      <w:r w:rsidRPr="00E76191">
        <w:t xml:space="preserve"> az olmayacaktır.</w:t>
      </w:r>
    </w:p>
    <w:p w:rsidR="003C293E" w:rsidRPr="00E76191" w:rsidRDefault="003C293E" w:rsidP="003C293E">
      <w:pPr>
        <w:spacing w:line="360" w:lineRule="auto"/>
        <w:jc w:val="both"/>
      </w:pPr>
      <w:r w:rsidRPr="00E76191">
        <w:t xml:space="preserve">b)1/100 ine (0.0254cm.) taksimatla ölçüldüğünde </w:t>
      </w:r>
      <w:proofErr w:type="spellStart"/>
      <w:r w:rsidRPr="00E76191">
        <w:t>flow</w:t>
      </w:r>
      <w:proofErr w:type="spellEnd"/>
      <w:r w:rsidRPr="00E76191">
        <w:t xml:space="preserve">  (akma) değeri min. 10 (0.254cm.) ve </w:t>
      </w:r>
      <w:proofErr w:type="spellStart"/>
      <w:r w:rsidRPr="00E76191">
        <w:t>maks</w:t>
      </w:r>
      <w:proofErr w:type="spellEnd"/>
      <w:r w:rsidRPr="00E76191">
        <w:t>. (0.457cm) olacaktır.</w:t>
      </w:r>
    </w:p>
    <w:p w:rsidR="00BC250B" w:rsidRPr="00E76191" w:rsidRDefault="003C293E" w:rsidP="003C293E">
      <w:pPr>
        <w:spacing w:line="360" w:lineRule="auto"/>
        <w:jc w:val="both"/>
      </w:pPr>
      <w:r w:rsidRPr="00E76191">
        <w:t>c)</w:t>
      </w:r>
      <w:proofErr w:type="spellStart"/>
      <w:r w:rsidRPr="00E76191">
        <w:t>Binder</w:t>
      </w:r>
      <w:proofErr w:type="spellEnd"/>
      <w:r w:rsidRPr="00E76191">
        <w:t xml:space="preserve"> için yoğunluk, teorik yoğunluğun %94'ünden az ve aşınma tabakası için yoğunluk, teorik yoğunluğun %97'sinden fazla olmayacaktır. Boşluk yüzdesi </w:t>
      </w:r>
      <w:proofErr w:type="spellStart"/>
      <w:r w:rsidRPr="00E76191">
        <w:t>binder</w:t>
      </w:r>
      <w:proofErr w:type="spellEnd"/>
      <w:r w:rsidRPr="00E76191">
        <w:t>. Tabakasında 4-6 ve aşınma tabakasında 3-5 olacaktır.</w:t>
      </w:r>
    </w:p>
    <w:p w:rsidR="00D47179" w:rsidRPr="00E76191" w:rsidRDefault="003C293E" w:rsidP="00BC250B">
      <w:pPr>
        <w:pStyle w:val="ListeParagraf"/>
        <w:numPr>
          <w:ilvl w:val="0"/>
          <w:numId w:val="1"/>
        </w:numPr>
        <w:spacing w:line="360" w:lineRule="auto"/>
        <w:jc w:val="both"/>
      </w:pPr>
      <w:r w:rsidRPr="00E76191">
        <w:rPr>
          <w:b/>
        </w:rPr>
        <w:t>As</w:t>
      </w:r>
      <w:r w:rsidR="00BC250B" w:rsidRPr="00E76191">
        <w:rPr>
          <w:b/>
        </w:rPr>
        <w:t>tar:</w:t>
      </w:r>
      <w:r w:rsidR="00BC250B" w:rsidRPr="00E76191">
        <w:t xml:space="preserve"> </w:t>
      </w:r>
    </w:p>
    <w:p w:rsidR="00BC250B" w:rsidRPr="00E76191" w:rsidRDefault="00BC250B" w:rsidP="00D47179">
      <w:pPr>
        <w:spacing w:line="360" w:lineRule="auto"/>
        <w:ind w:left="142"/>
        <w:jc w:val="both"/>
      </w:pPr>
      <w:r w:rsidRPr="00E76191">
        <w:t>Yol sath</w:t>
      </w:r>
      <w:r w:rsidR="003C293E" w:rsidRPr="00E76191">
        <w:t xml:space="preserve">ı temizlenip düzeltildikten sonra temele bütün sathı </w:t>
      </w:r>
      <w:r w:rsidRPr="00E76191">
        <w:t>tamamıyla kaplayacak ve 1,5</w:t>
      </w:r>
      <w:r w:rsidR="003C293E" w:rsidRPr="00E76191">
        <w:t>- 2.01t/m2 olacak şekilde MCO astar atılacaktır.</w:t>
      </w:r>
    </w:p>
    <w:p w:rsidR="003C293E" w:rsidRPr="00E76191" w:rsidRDefault="003C293E" w:rsidP="00BC250B">
      <w:pPr>
        <w:pStyle w:val="ListeParagraf"/>
        <w:numPr>
          <w:ilvl w:val="0"/>
          <w:numId w:val="1"/>
        </w:numPr>
        <w:spacing w:line="360" w:lineRule="auto"/>
        <w:jc w:val="both"/>
        <w:rPr>
          <w:b/>
        </w:rPr>
      </w:pPr>
      <w:r w:rsidRPr="00E76191">
        <w:rPr>
          <w:b/>
        </w:rPr>
        <w:t>Yapıştırma Tabakası:</w:t>
      </w:r>
    </w:p>
    <w:p w:rsidR="003C293E" w:rsidRPr="00E76191" w:rsidRDefault="003C293E" w:rsidP="003C293E">
      <w:pPr>
        <w:spacing w:line="360" w:lineRule="auto"/>
        <w:jc w:val="both"/>
      </w:pPr>
      <w:r w:rsidRPr="00E76191">
        <w:t xml:space="preserve">Mevcut bir bitümlü kaplama üzerine asfalt betonu bir kaplama yapılacaksa veya aşınma tabakasının yapımı </w:t>
      </w:r>
      <w:proofErr w:type="spellStart"/>
      <w:r w:rsidRPr="00E76191">
        <w:t>binderin</w:t>
      </w:r>
      <w:proofErr w:type="spellEnd"/>
      <w:r w:rsidRPr="00E76191">
        <w:t xml:space="preserve"> peşi sıra olamayacaksa mevcut bitümlü tabaka sathı üzerine satıh durumuna göre 0.250 - 0.7501t/m2 bitümlü bağlayıcı püskürtülecektir</w:t>
      </w:r>
    </w:p>
    <w:p w:rsidR="003C293E" w:rsidRPr="00E76191" w:rsidRDefault="00BC250B" w:rsidP="00BC250B">
      <w:pPr>
        <w:pStyle w:val="ListeParagraf"/>
        <w:numPr>
          <w:ilvl w:val="0"/>
          <w:numId w:val="1"/>
        </w:numPr>
        <w:spacing w:line="360" w:lineRule="auto"/>
        <w:jc w:val="both"/>
        <w:rPr>
          <w:b/>
        </w:rPr>
      </w:pPr>
      <w:proofErr w:type="spellStart"/>
      <w:r w:rsidRPr="00E76191">
        <w:rPr>
          <w:b/>
        </w:rPr>
        <w:t>Plent</w:t>
      </w:r>
      <w:proofErr w:type="spellEnd"/>
      <w:r w:rsidRPr="00E76191">
        <w:rPr>
          <w:b/>
        </w:rPr>
        <w:t xml:space="preserve"> ve Makinaları</w:t>
      </w:r>
      <w:r w:rsidR="003C293E" w:rsidRPr="00E76191">
        <w:rPr>
          <w:b/>
        </w:rPr>
        <w:t>:</w:t>
      </w:r>
    </w:p>
    <w:p w:rsidR="00BC250B" w:rsidRPr="00E76191" w:rsidRDefault="003C293E" w:rsidP="003C293E">
      <w:pPr>
        <w:spacing w:line="360" w:lineRule="auto"/>
        <w:jc w:val="both"/>
      </w:pPr>
      <w:proofErr w:type="spellStart"/>
      <w:r w:rsidRPr="00E76191">
        <w:t>Plentler</w:t>
      </w:r>
      <w:proofErr w:type="spellEnd"/>
      <w:r w:rsidRPr="00E76191">
        <w:t xml:space="preserve"> asfalt</w:t>
      </w:r>
      <w:r w:rsidR="00BC250B" w:rsidRPr="00E76191">
        <w:t xml:space="preserve"> betonunu, araştırma laboratuvarı</w:t>
      </w:r>
      <w:r w:rsidRPr="00E76191">
        <w:t xml:space="preserve">ndan gelen işyeri formüllerine göre hazırlayacak evsafla olacak ve üzerinde gerekli kontrol aletleri bulunacaktır. Malzeme </w:t>
      </w:r>
      <w:proofErr w:type="spellStart"/>
      <w:r w:rsidRPr="00E76191">
        <w:t>evsaflara</w:t>
      </w:r>
      <w:proofErr w:type="spellEnd"/>
      <w:r w:rsidRPr="00E76191">
        <w:t xml:space="preserve"> uygun olacaktır.</w:t>
      </w:r>
    </w:p>
    <w:p w:rsidR="002B56BB" w:rsidRPr="00E76191" w:rsidRDefault="002B56BB" w:rsidP="003C293E">
      <w:pPr>
        <w:spacing w:line="360" w:lineRule="auto"/>
        <w:jc w:val="both"/>
      </w:pPr>
    </w:p>
    <w:p w:rsidR="002B56BB" w:rsidRPr="00E76191" w:rsidRDefault="002B56BB" w:rsidP="003C293E">
      <w:pPr>
        <w:spacing w:line="360" w:lineRule="auto"/>
        <w:jc w:val="both"/>
      </w:pPr>
    </w:p>
    <w:p w:rsidR="003C293E" w:rsidRPr="00E76191" w:rsidRDefault="003C293E" w:rsidP="00BC250B">
      <w:pPr>
        <w:pStyle w:val="ListeParagraf"/>
        <w:numPr>
          <w:ilvl w:val="0"/>
          <w:numId w:val="1"/>
        </w:numPr>
        <w:spacing w:line="360" w:lineRule="auto"/>
        <w:jc w:val="both"/>
        <w:rPr>
          <w:b/>
        </w:rPr>
      </w:pPr>
      <w:proofErr w:type="spellStart"/>
      <w:r w:rsidRPr="00E76191">
        <w:rPr>
          <w:b/>
        </w:rPr>
        <w:lastRenderedPageBreak/>
        <w:t>Binder</w:t>
      </w:r>
      <w:proofErr w:type="spellEnd"/>
      <w:r w:rsidRPr="00E76191">
        <w:rPr>
          <w:b/>
        </w:rPr>
        <w:t xml:space="preserve"> Tabakası:</w:t>
      </w:r>
    </w:p>
    <w:tbl>
      <w:tblPr>
        <w:tblW w:w="0" w:type="auto"/>
        <w:tblInd w:w="40" w:type="dxa"/>
        <w:tblLayout w:type="fixed"/>
        <w:tblCellMar>
          <w:left w:w="40" w:type="dxa"/>
          <w:right w:w="40" w:type="dxa"/>
        </w:tblCellMar>
        <w:tblLook w:val="0000" w:firstRow="0" w:lastRow="0" w:firstColumn="0" w:lastColumn="0" w:noHBand="0" w:noVBand="0"/>
      </w:tblPr>
      <w:tblGrid>
        <w:gridCol w:w="1541"/>
        <w:gridCol w:w="1980"/>
        <w:gridCol w:w="2254"/>
        <w:gridCol w:w="2138"/>
      </w:tblGrid>
      <w:tr w:rsidR="00CA33D9" w:rsidRPr="00E76191" w:rsidTr="007936B8">
        <w:trPr>
          <w:trHeight w:hRule="exact" w:val="29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79"/>
            </w:pPr>
            <w:r w:rsidRPr="00E76191">
              <w:rPr>
                <w:i/>
                <w:iCs/>
                <w:color w:val="000000"/>
                <w:spacing w:val="-2"/>
                <w:sz w:val="25"/>
                <w:szCs w:val="25"/>
              </w:rPr>
              <w:t xml:space="preserve">Elek. </w:t>
            </w:r>
            <w:r w:rsidRPr="00E76191">
              <w:rPr>
                <w:i/>
                <w:iCs/>
                <w:color w:val="323232"/>
                <w:spacing w:val="-2"/>
                <w:sz w:val="25"/>
                <w:szCs w:val="25"/>
              </w:rPr>
              <w:t>Ebadı</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626"/>
            </w:pPr>
            <w:proofErr w:type="spellStart"/>
            <w:r w:rsidRPr="00E76191">
              <w:rPr>
                <w:i/>
                <w:iCs/>
                <w:color w:val="323232"/>
                <w:spacing w:val="10"/>
                <w:sz w:val="25"/>
                <w:szCs w:val="25"/>
              </w:rPr>
              <w:t>Tîp</w:t>
            </w:r>
            <w:proofErr w:type="spellEnd"/>
            <w:r w:rsidR="002B56BB" w:rsidRPr="00E76191">
              <w:rPr>
                <w:i/>
                <w:iCs/>
                <w:color w:val="323232"/>
                <w:spacing w:val="10"/>
                <w:sz w:val="25"/>
                <w:szCs w:val="25"/>
              </w:rPr>
              <w:t xml:space="preserve"> </w:t>
            </w:r>
            <w:r w:rsidRPr="00E76191">
              <w:rPr>
                <w:i/>
                <w:iCs/>
                <w:color w:val="323232"/>
                <w:spacing w:val="10"/>
                <w:sz w:val="25"/>
                <w:szCs w:val="25"/>
              </w:rPr>
              <w:t>A</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749"/>
            </w:pPr>
            <w:r w:rsidRPr="00E76191">
              <w:rPr>
                <w:i/>
                <w:iCs/>
                <w:color w:val="323232"/>
                <w:spacing w:val="13"/>
                <w:sz w:val="25"/>
                <w:szCs w:val="25"/>
              </w:rPr>
              <w:t>Tip</w:t>
            </w:r>
            <w:r w:rsidR="002B56BB" w:rsidRPr="00E76191">
              <w:rPr>
                <w:i/>
                <w:iCs/>
                <w:color w:val="323232"/>
                <w:spacing w:val="13"/>
                <w:sz w:val="25"/>
                <w:szCs w:val="25"/>
              </w:rPr>
              <w:t xml:space="preserve"> </w:t>
            </w:r>
            <w:r w:rsidRPr="00E76191">
              <w:rPr>
                <w:i/>
                <w:iCs/>
                <w:color w:val="323232"/>
                <w:spacing w:val="13"/>
                <w:sz w:val="25"/>
                <w:szCs w:val="25"/>
              </w:rPr>
              <w:t>B</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684"/>
            </w:pPr>
            <w:r w:rsidRPr="00E76191">
              <w:rPr>
                <w:i/>
                <w:iCs/>
                <w:color w:val="000000"/>
                <w:spacing w:val="-4"/>
                <w:sz w:val="25"/>
                <w:szCs w:val="25"/>
              </w:rPr>
              <w:t>Tip C</w:t>
            </w:r>
            <w:r w:rsidRPr="00E76191">
              <w:t xml:space="preserve"> </w:t>
            </w:r>
          </w:p>
        </w:tc>
      </w:tr>
      <w:tr w:rsidR="00CA33D9" w:rsidRPr="00E76191" w:rsidTr="007936B8">
        <w:trPr>
          <w:trHeight w:hRule="exact" w:val="28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9"/>
            </w:pPr>
            <w:proofErr w:type="gramStart"/>
            <w:r w:rsidRPr="00E76191">
              <w:rPr>
                <w:i/>
                <w:iCs/>
                <w:color w:val="000000"/>
                <w:w w:val="141"/>
                <w:sz w:val="37"/>
                <w:szCs w:val="37"/>
              </w:rPr>
              <w:t>r</w:t>
            </w:r>
            <w:proofErr w:type="gramEnd"/>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81"/>
            </w:pPr>
            <w:proofErr w:type="gramStart"/>
            <w:r w:rsidRPr="00E76191">
              <w:rPr>
                <w:color w:val="000000"/>
                <w:sz w:val="25"/>
                <w:szCs w:val="25"/>
              </w:rPr>
              <w:t xml:space="preserve">100   </w:t>
            </w:r>
            <w:r w:rsidRPr="00E76191">
              <w:rPr>
                <w:color w:val="000000"/>
                <w:sz w:val="25"/>
                <w:szCs w:val="25"/>
                <w:vertAlign w:val="subscript"/>
              </w:rPr>
              <w:t>:</w:t>
            </w:r>
            <w:proofErr w:type="gramEnd"/>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425"/>
            </w:pPr>
            <w:r w:rsidRPr="00E76191">
              <w:rPr>
                <w:color w:val="000000"/>
                <w:spacing w:val="-4"/>
                <w:sz w:val="25"/>
                <w:szCs w:val="25"/>
              </w:rPr>
              <w:t>100   -</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88"/>
            </w:pPr>
            <w:proofErr w:type="gramStart"/>
            <w:r w:rsidRPr="00E76191">
              <w:rPr>
                <w:color w:val="000000"/>
                <w:spacing w:val="-1"/>
                <w:sz w:val="25"/>
                <w:szCs w:val="25"/>
              </w:rPr>
              <w:t xml:space="preserve">100   </w:t>
            </w:r>
            <w:r w:rsidRPr="00E76191">
              <w:rPr>
                <w:color w:val="000000"/>
                <w:spacing w:val="-1"/>
                <w:sz w:val="25"/>
                <w:szCs w:val="25"/>
                <w:vertAlign w:val="subscript"/>
              </w:rPr>
              <w:t>:</w:t>
            </w:r>
            <w:proofErr w:type="gramEnd"/>
            <w:r w:rsidRPr="00E76191">
              <w:t xml:space="preserve"> </w:t>
            </w:r>
          </w:p>
        </w:tc>
      </w:tr>
      <w:tr w:rsidR="00CA33D9" w:rsidRPr="00E76191" w:rsidTr="007936B8">
        <w:trPr>
          <w:trHeight w:hRule="exact" w:val="288"/>
        </w:trPr>
        <w:tc>
          <w:tcPr>
            <w:tcW w:w="1541"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7"/>
            </w:pPr>
            <w:r w:rsidRPr="00E76191">
              <w:rPr>
                <w:color w:val="000000"/>
                <w:spacing w:val="7"/>
                <w:sz w:val="15"/>
                <w:szCs w:val="15"/>
                <w:vertAlign w:val="superscript"/>
              </w:rPr>
              <w:t>3</w:t>
            </w:r>
            <w:r w:rsidRPr="00E76191">
              <w:rPr>
                <w:color w:val="000000"/>
                <w:spacing w:val="7"/>
                <w:sz w:val="15"/>
                <w:szCs w:val="15"/>
              </w:rPr>
              <w:t>/4"</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396"/>
            </w:pPr>
            <w:r w:rsidRPr="00E76191">
              <w:rPr>
                <w:color w:val="000000"/>
                <w:spacing w:val="-1"/>
                <w:sz w:val="25"/>
                <w:szCs w:val="25"/>
              </w:rPr>
              <w:t>82   -   100</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533"/>
            </w:pPr>
            <w:r w:rsidRPr="00E76191">
              <w:rPr>
                <w:color w:val="000000"/>
                <w:spacing w:val="-2"/>
                <w:sz w:val="25"/>
                <w:szCs w:val="25"/>
              </w:rPr>
              <w:t>80   -   100</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389"/>
            </w:pPr>
            <w:r w:rsidRPr="00E76191">
              <w:rPr>
                <w:color w:val="000000"/>
                <w:spacing w:val="-1"/>
                <w:sz w:val="25"/>
                <w:szCs w:val="25"/>
              </w:rPr>
              <w:t xml:space="preserve">77   </w:t>
            </w:r>
            <w:r w:rsidRPr="00E76191">
              <w:rPr>
                <w:i/>
                <w:iCs/>
                <w:color w:val="000000"/>
                <w:spacing w:val="-1"/>
                <w:sz w:val="25"/>
                <w:szCs w:val="25"/>
              </w:rPr>
              <w:t xml:space="preserve">-   </w:t>
            </w:r>
            <w:r w:rsidRPr="00E76191">
              <w:rPr>
                <w:color w:val="000000"/>
                <w:spacing w:val="-1"/>
                <w:sz w:val="25"/>
                <w:szCs w:val="25"/>
              </w:rPr>
              <w:t>100</w:t>
            </w:r>
            <w:r w:rsidRPr="00E76191">
              <w:t xml:space="preserve"> </w:t>
            </w:r>
          </w:p>
        </w:tc>
      </w:tr>
      <w:tr w:rsidR="00CA33D9" w:rsidRPr="00E76191" w:rsidTr="007936B8">
        <w:trPr>
          <w:trHeight w:hRule="exact" w:val="28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14"/>
            </w:pPr>
            <w:r w:rsidRPr="00E76191">
              <w:rPr>
                <w:i/>
                <w:iCs/>
                <w:color w:val="000000"/>
                <w:spacing w:val="12"/>
                <w:w w:val="47"/>
                <w:sz w:val="37"/>
                <w:szCs w:val="37"/>
              </w:rPr>
              <w:t>y</w:t>
            </w:r>
            <w:r w:rsidRPr="00E76191">
              <w:rPr>
                <w:i/>
                <w:iCs/>
                <w:color w:val="000000"/>
                <w:spacing w:val="12"/>
                <w:w w:val="47"/>
                <w:sz w:val="37"/>
                <w:szCs w:val="37"/>
                <w:vertAlign w:val="subscript"/>
              </w:rPr>
              <w:t>2</w:t>
            </w:r>
            <w:r w:rsidRPr="00E76191">
              <w:rPr>
                <w:i/>
                <w:iCs/>
                <w:color w:val="000000"/>
                <w:spacing w:val="12"/>
                <w:w w:val="47"/>
                <w:sz w:val="37"/>
                <w:szCs w:val="37"/>
              </w:rPr>
              <w:t>"</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9"/>
            </w:pPr>
            <w:r w:rsidRPr="00E76191">
              <w:rPr>
                <w:color w:val="000000"/>
                <w:spacing w:val="1"/>
                <w:sz w:val="25"/>
                <w:szCs w:val="25"/>
              </w:rPr>
              <w:t>68   -   87</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26"/>
            </w:pPr>
            <w:r w:rsidRPr="00E76191">
              <w:rPr>
                <w:color w:val="000000"/>
                <w:spacing w:val="-2"/>
                <w:sz w:val="25"/>
                <w:szCs w:val="25"/>
              </w:rPr>
              <w:t>63   -   81</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9"/>
            </w:pPr>
            <w:r w:rsidRPr="00E76191">
              <w:rPr>
                <w:color w:val="000000"/>
                <w:sz w:val="25"/>
                <w:szCs w:val="25"/>
              </w:rPr>
              <w:t>59   -   77</w:t>
            </w:r>
            <w:r w:rsidRPr="00E76191">
              <w:t xml:space="preserve"> </w:t>
            </w:r>
          </w:p>
        </w:tc>
      </w:tr>
      <w:tr w:rsidR="00CA33D9" w:rsidRPr="00E76191" w:rsidTr="007936B8">
        <w:trPr>
          <w:trHeight w:hRule="exact" w:val="28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7"/>
            </w:pPr>
            <w:r w:rsidRPr="00E76191">
              <w:rPr>
                <w:color w:val="000000"/>
                <w:spacing w:val="-7"/>
                <w:sz w:val="25"/>
                <w:szCs w:val="25"/>
              </w:rPr>
              <w:t>3/8"</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9"/>
            </w:pPr>
            <w:r w:rsidRPr="00E76191">
              <w:rPr>
                <w:color w:val="000000"/>
                <w:sz w:val="25"/>
                <w:szCs w:val="25"/>
              </w:rPr>
              <w:t>60   -   79</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26"/>
            </w:pPr>
            <w:r w:rsidRPr="00E76191">
              <w:rPr>
                <w:color w:val="000000"/>
                <w:spacing w:val="-1"/>
                <w:sz w:val="25"/>
                <w:szCs w:val="25"/>
              </w:rPr>
              <w:t>54   -   72</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2"/>
            </w:pPr>
            <w:r w:rsidRPr="00E76191">
              <w:rPr>
                <w:color w:val="000000"/>
                <w:sz w:val="25"/>
                <w:szCs w:val="25"/>
              </w:rPr>
              <w:t>49   -   66</w:t>
            </w:r>
            <w:r w:rsidRPr="00E76191">
              <w:t xml:space="preserve"> </w:t>
            </w:r>
          </w:p>
        </w:tc>
      </w:tr>
      <w:tr w:rsidR="00CA33D9" w:rsidRPr="00E76191" w:rsidTr="007936B8">
        <w:trPr>
          <w:trHeight w:hRule="exact" w:val="28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3"/>
                <w:sz w:val="25"/>
                <w:szCs w:val="25"/>
              </w:rPr>
              <w:t>No</w:t>
            </w:r>
            <w:proofErr w:type="gramStart"/>
            <w:r w:rsidRPr="00E76191">
              <w:rPr>
                <w:color w:val="000000"/>
                <w:spacing w:val="-3"/>
                <w:sz w:val="25"/>
                <w:szCs w:val="25"/>
              </w:rPr>
              <w:t>.:</w:t>
            </w:r>
            <w:proofErr w:type="gramEnd"/>
            <w:r w:rsidRPr="00E76191">
              <w:rPr>
                <w:color w:val="000000"/>
                <w:spacing w:val="-3"/>
                <w:sz w:val="25"/>
                <w:szCs w:val="25"/>
              </w:rPr>
              <w:t xml:space="preserve">    4</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2"/>
            </w:pPr>
            <w:r w:rsidRPr="00E76191">
              <w:rPr>
                <w:color w:val="000000"/>
                <w:sz w:val="25"/>
                <w:szCs w:val="25"/>
              </w:rPr>
              <w:t>46   -   65</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33"/>
            </w:pPr>
            <w:r w:rsidRPr="00E76191">
              <w:rPr>
                <w:color w:val="000000"/>
                <w:sz w:val="25"/>
                <w:szCs w:val="25"/>
              </w:rPr>
              <w:t>50   -   58</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9"/>
            </w:pPr>
            <w:r w:rsidRPr="00E76191">
              <w:rPr>
                <w:color w:val="000000"/>
                <w:sz w:val="25"/>
                <w:szCs w:val="25"/>
              </w:rPr>
              <w:t>34   -   52</w:t>
            </w:r>
            <w:r w:rsidRPr="00E76191">
              <w:t xml:space="preserve"> </w:t>
            </w:r>
          </w:p>
        </w:tc>
      </w:tr>
      <w:tr w:rsidR="00CA33D9" w:rsidRPr="00E76191" w:rsidTr="007936B8">
        <w:trPr>
          <w:trHeight w:hRule="exact" w:val="28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3"/>
                <w:sz w:val="25"/>
                <w:szCs w:val="25"/>
              </w:rPr>
              <w:t>No</w:t>
            </w:r>
            <w:proofErr w:type="gramStart"/>
            <w:r w:rsidRPr="00E76191">
              <w:rPr>
                <w:color w:val="000000"/>
                <w:spacing w:val="3"/>
                <w:sz w:val="25"/>
                <w:szCs w:val="25"/>
              </w:rPr>
              <w:t>.:</w:t>
            </w:r>
            <w:proofErr w:type="gramEnd"/>
            <w:r w:rsidRPr="00E76191">
              <w:rPr>
                <w:color w:val="000000"/>
                <w:spacing w:val="3"/>
                <w:sz w:val="25"/>
                <w:szCs w:val="25"/>
              </w:rPr>
              <w:t xml:space="preserve"> 10</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2"/>
            </w:pPr>
            <w:r w:rsidRPr="00E76191">
              <w:rPr>
                <w:color w:val="000000"/>
                <w:spacing w:val="-7"/>
                <w:sz w:val="27"/>
                <w:szCs w:val="27"/>
              </w:rPr>
              <w:t>34   -   51</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11"/>
            </w:pPr>
            <w:r w:rsidRPr="00E76191">
              <w:rPr>
                <w:color w:val="000000"/>
                <w:sz w:val="25"/>
                <w:szCs w:val="25"/>
              </w:rPr>
              <w:t>28   -   45</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382"/>
            </w:pPr>
            <w:r w:rsidRPr="00E76191">
              <w:rPr>
                <w:color w:val="000000"/>
                <w:spacing w:val="1"/>
                <w:sz w:val="25"/>
                <w:szCs w:val="25"/>
              </w:rPr>
              <w:t>23   -   39</w:t>
            </w:r>
            <w:r w:rsidRPr="00E76191">
              <w:t xml:space="preserve"> </w:t>
            </w:r>
          </w:p>
        </w:tc>
      </w:tr>
      <w:tr w:rsidR="00CA33D9" w:rsidRPr="00E76191" w:rsidTr="007936B8">
        <w:trPr>
          <w:trHeight w:hRule="exact" w:val="28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2"/>
                <w:sz w:val="25"/>
                <w:szCs w:val="25"/>
              </w:rPr>
              <w:t>No</w:t>
            </w:r>
            <w:proofErr w:type="gramStart"/>
            <w:r w:rsidRPr="00E76191">
              <w:rPr>
                <w:color w:val="000000"/>
                <w:spacing w:val="2"/>
                <w:sz w:val="25"/>
                <w:szCs w:val="25"/>
              </w:rPr>
              <w:t>.:</w:t>
            </w:r>
            <w:proofErr w:type="gramEnd"/>
            <w:r w:rsidRPr="00E76191">
              <w:rPr>
                <w:color w:val="000000"/>
                <w:spacing w:val="2"/>
                <w:sz w:val="25"/>
                <w:szCs w:val="25"/>
              </w:rPr>
              <w:t xml:space="preserve"> 40</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403"/>
            </w:pPr>
            <w:r w:rsidRPr="00E76191">
              <w:rPr>
                <w:color w:val="000000"/>
                <w:spacing w:val="-1"/>
                <w:sz w:val="25"/>
                <w:szCs w:val="25"/>
              </w:rPr>
              <w:t>17   -   29</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40"/>
            </w:pPr>
            <w:r w:rsidRPr="00E76191">
              <w:rPr>
                <w:color w:val="000000"/>
                <w:spacing w:val="-3"/>
                <w:sz w:val="25"/>
                <w:szCs w:val="25"/>
              </w:rPr>
              <w:t>14   -   25</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403"/>
            </w:pPr>
            <w:r w:rsidRPr="00E76191">
              <w:rPr>
                <w:color w:val="000000"/>
                <w:spacing w:val="-2"/>
                <w:sz w:val="25"/>
                <w:szCs w:val="25"/>
              </w:rPr>
              <w:t>12   -   22</w:t>
            </w:r>
            <w:r w:rsidRPr="00E76191">
              <w:t xml:space="preserve"> </w:t>
            </w:r>
          </w:p>
        </w:tc>
      </w:tr>
      <w:tr w:rsidR="00CA33D9" w:rsidRPr="00E76191" w:rsidTr="007936B8">
        <w:trPr>
          <w:trHeight w:hRule="exact" w:val="28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4"/>
                <w:sz w:val="25"/>
                <w:szCs w:val="25"/>
              </w:rPr>
              <w:t>No</w:t>
            </w:r>
            <w:proofErr w:type="gramStart"/>
            <w:r w:rsidRPr="00E76191">
              <w:rPr>
                <w:color w:val="000000"/>
                <w:spacing w:val="4"/>
                <w:sz w:val="25"/>
                <w:szCs w:val="25"/>
              </w:rPr>
              <w:t>.:</w:t>
            </w:r>
            <w:proofErr w:type="gramEnd"/>
            <w:r w:rsidRPr="00E76191">
              <w:rPr>
                <w:color w:val="000000"/>
                <w:spacing w:val="4"/>
                <w:sz w:val="25"/>
                <w:szCs w:val="25"/>
              </w:rPr>
              <w:t xml:space="preserve"> 80</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850"/>
            </w:pPr>
            <w:r w:rsidRPr="00E76191">
              <w:rPr>
                <w:i/>
                <w:iCs/>
                <w:color w:val="000000"/>
                <w:spacing w:val="-3"/>
                <w:sz w:val="25"/>
                <w:szCs w:val="25"/>
              </w:rPr>
              <w:t xml:space="preserve">-   </w:t>
            </w:r>
            <w:r w:rsidRPr="00E76191">
              <w:rPr>
                <w:color w:val="000000"/>
                <w:spacing w:val="-3"/>
                <w:sz w:val="25"/>
                <w:szCs w:val="25"/>
              </w:rPr>
              <w:t>18</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641"/>
            </w:pPr>
            <w:r w:rsidRPr="00E76191">
              <w:rPr>
                <w:color w:val="000000"/>
                <w:spacing w:val="1"/>
                <w:sz w:val="25"/>
                <w:szCs w:val="25"/>
              </w:rPr>
              <w:t>8   -   16</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04"/>
            </w:pPr>
            <w:r w:rsidRPr="00E76191">
              <w:rPr>
                <w:color w:val="000000"/>
                <w:spacing w:val="1"/>
                <w:sz w:val="25"/>
                <w:szCs w:val="25"/>
              </w:rPr>
              <w:t>7   -   14</w:t>
            </w:r>
            <w:r w:rsidRPr="00E76191">
              <w:t xml:space="preserve"> </w:t>
            </w:r>
          </w:p>
        </w:tc>
      </w:tr>
      <w:tr w:rsidR="00CA33D9" w:rsidRPr="00E76191" w:rsidTr="007936B8">
        <w:trPr>
          <w:trHeight w:hRule="exact" w:val="317"/>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12"/>
                <w:sz w:val="25"/>
                <w:szCs w:val="25"/>
              </w:rPr>
              <w:t>No</w:t>
            </w:r>
            <w:proofErr w:type="gramStart"/>
            <w:r w:rsidRPr="00E76191">
              <w:rPr>
                <w:color w:val="000000"/>
                <w:spacing w:val="-12"/>
                <w:sz w:val="25"/>
                <w:szCs w:val="25"/>
              </w:rPr>
              <w:t>.:</w:t>
            </w:r>
            <w:proofErr w:type="gramEnd"/>
            <w:r w:rsidRPr="00E76191">
              <w:rPr>
                <w:color w:val="000000"/>
                <w:spacing w:val="-12"/>
                <w:sz w:val="25"/>
                <w:szCs w:val="25"/>
              </w:rPr>
              <w:t>200</w:t>
            </w:r>
            <w:r w:rsidRPr="00E76191">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497"/>
            </w:pPr>
            <w:r w:rsidRPr="00E76191">
              <w:rPr>
                <w:color w:val="000000"/>
                <w:spacing w:val="2"/>
                <w:sz w:val="25"/>
                <w:szCs w:val="25"/>
              </w:rPr>
              <w:t>2   -   7</w:t>
            </w:r>
            <w:r w:rsidRPr="00E76191">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634"/>
            </w:pPr>
            <w:r w:rsidRPr="00E76191">
              <w:rPr>
                <w:color w:val="000000"/>
                <w:spacing w:val="1"/>
                <w:sz w:val="25"/>
                <w:szCs w:val="25"/>
              </w:rPr>
              <w:t>2   -   7</w:t>
            </w:r>
            <w:r w:rsidRPr="00E76191">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04"/>
            </w:pPr>
            <w:r w:rsidRPr="00E76191">
              <w:rPr>
                <w:color w:val="000000"/>
                <w:spacing w:val="2"/>
                <w:sz w:val="25"/>
                <w:szCs w:val="25"/>
              </w:rPr>
              <w:t>2   -   7</w:t>
            </w:r>
            <w:r w:rsidRPr="00E76191">
              <w:t xml:space="preserve"> </w:t>
            </w:r>
          </w:p>
        </w:tc>
      </w:tr>
    </w:tbl>
    <w:p w:rsidR="003C293E" w:rsidRPr="00E76191" w:rsidRDefault="003C293E" w:rsidP="003C293E">
      <w:pPr>
        <w:spacing w:line="360" w:lineRule="auto"/>
        <w:jc w:val="both"/>
      </w:pPr>
    </w:p>
    <w:p w:rsidR="003C293E" w:rsidRPr="00E76191" w:rsidRDefault="003C293E" w:rsidP="00BC250B">
      <w:pPr>
        <w:pStyle w:val="ListeParagraf"/>
        <w:numPr>
          <w:ilvl w:val="0"/>
          <w:numId w:val="1"/>
        </w:numPr>
        <w:spacing w:line="360" w:lineRule="auto"/>
        <w:jc w:val="both"/>
        <w:rPr>
          <w:b/>
        </w:rPr>
      </w:pPr>
      <w:r w:rsidRPr="00E76191">
        <w:rPr>
          <w:b/>
        </w:rPr>
        <w:t xml:space="preserve"> Aşınma Tabakası:</w:t>
      </w:r>
    </w:p>
    <w:tbl>
      <w:tblPr>
        <w:tblW w:w="9639" w:type="dxa"/>
        <w:tblInd w:w="40" w:type="dxa"/>
        <w:tblLayout w:type="fixed"/>
        <w:tblCellMar>
          <w:left w:w="40" w:type="dxa"/>
          <w:right w:w="40" w:type="dxa"/>
        </w:tblCellMar>
        <w:tblLook w:val="0000" w:firstRow="0" w:lastRow="0" w:firstColumn="0" w:lastColumn="0" w:noHBand="0" w:noVBand="0"/>
      </w:tblPr>
      <w:tblGrid>
        <w:gridCol w:w="993"/>
        <w:gridCol w:w="8"/>
        <w:gridCol w:w="1396"/>
        <w:gridCol w:w="15"/>
        <w:gridCol w:w="1411"/>
        <w:gridCol w:w="7"/>
        <w:gridCol w:w="1397"/>
        <w:gridCol w:w="7"/>
        <w:gridCol w:w="1390"/>
        <w:gridCol w:w="28"/>
        <w:gridCol w:w="1570"/>
        <w:gridCol w:w="1417"/>
      </w:tblGrid>
      <w:tr w:rsidR="00CA33D9" w:rsidRPr="00E76191" w:rsidTr="007936B8">
        <w:trPr>
          <w:trHeight w:hRule="exact" w:val="482"/>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spacing w:line="230" w:lineRule="exact"/>
              <w:ind w:left="137" w:right="144"/>
            </w:pPr>
            <w:r w:rsidRPr="00E76191">
              <w:rPr>
                <w:iCs/>
                <w:color w:val="000000"/>
                <w:spacing w:val="-3"/>
              </w:rPr>
              <w:t>Elek. Ebadı</w:t>
            </w:r>
            <w:r w:rsidRPr="00E76191">
              <w:t xml:space="preserve"> </w:t>
            </w: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324"/>
            </w:pPr>
            <w:r w:rsidRPr="00E76191">
              <w:rPr>
                <w:iCs/>
                <w:color w:val="323232"/>
                <w:spacing w:val="-11"/>
                <w:w w:val="115"/>
              </w:rPr>
              <w:t>Tip</w:t>
            </w:r>
            <w:r w:rsidR="002B56BB" w:rsidRPr="00E76191">
              <w:rPr>
                <w:iCs/>
                <w:color w:val="323232"/>
                <w:spacing w:val="-11"/>
                <w:w w:val="115"/>
              </w:rPr>
              <w:t xml:space="preserve"> </w:t>
            </w:r>
            <w:r w:rsidRPr="00E76191">
              <w:rPr>
                <w:iCs/>
                <w:color w:val="323232"/>
                <w:spacing w:val="-11"/>
                <w:w w:val="115"/>
              </w:rPr>
              <w:t>A</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331"/>
            </w:pPr>
            <w:r w:rsidRPr="00E76191">
              <w:rPr>
                <w:iCs/>
                <w:color w:val="323232"/>
                <w:spacing w:val="-10"/>
                <w:w w:val="115"/>
              </w:rPr>
              <w:t>Tip</w:t>
            </w:r>
            <w:r w:rsidR="002B56BB" w:rsidRPr="00E76191">
              <w:rPr>
                <w:iCs/>
                <w:color w:val="323232"/>
                <w:spacing w:val="-10"/>
                <w:w w:val="115"/>
              </w:rPr>
              <w:t xml:space="preserve"> </w:t>
            </w:r>
            <w:r w:rsidRPr="00E76191">
              <w:rPr>
                <w:iCs/>
                <w:color w:val="323232"/>
                <w:spacing w:val="-10"/>
                <w:w w:val="115"/>
              </w:rPr>
              <w:t>B</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jc w:val="center"/>
            </w:pPr>
            <w:r w:rsidRPr="00E76191">
              <w:rPr>
                <w:iCs/>
                <w:color w:val="000000"/>
                <w:spacing w:val="-4"/>
              </w:rPr>
              <w:t>Tip C</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jc w:val="center"/>
            </w:pPr>
            <w:r w:rsidRPr="00E76191">
              <w:rPr>
                <w:iCs/>
                <w:color w:val="323232"/>
                <w:spacing w:val="-12"/>
                <w:w w:val="115"/>
              </w:rPr>
              <w:t>Tip</w:t>
            </w:r>
            <w:r w:rsidR="002B56BB" w:rsidRPr="00E76191">
              <w:rPr>
                <w:iCs/>
                <w:color w:val="323232"/>
                <w:spacing w:val="-12"/>
                <w:w w:val="115"/>
              </w:rPr>
              <w:t xml:space="preserve"> </w:t>
            </w:r>
            <w:r w:rsidRPr="00E76191">
              <w:rPr>
                <w:iCs/>
                <w:color w:val="323232"/>
                <w:spacing w:val="-12"/>
                <w:w w:val="115"/>
              </w:rPr>
              <w:t>D</w:t>
            </w:r>
            <w:r w:rsidRPr="00E76191">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396"/>
            </w:pPr>
            <w:r w:rsidRPr="00E76191">
              <w:rPr>
                <w:iCs/>
                <w:color w:val="000000"/>
                <w:spacing w:val="-4"/>
                <w:w w:val="115"/>
              </w:rPr>
              <w:t>Tip</w:t>
            </w:r>
            <w:r w:rsidR="002B56BB" w:rsidRPr="00E76191">
              <w:rPr>
                <w:iCs/>
                <w:color w:val="000000"/>
                <w:spacing w:val="-4"/>
                <w:w w:val="115"/>
              </w:rPr>
              <w:t xml:space="preserve"> </w:t>
            </w:r>
            <w:r w:rsidRPr="00E76191">
              <w:rPr>
                <w:iCs/>
                <w:color w:val="000000"/>
                <w:spacing w:val="-4"/>
                <w:w w:val="115"/>
              </w:rPr>
              <w:t>E</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403"/>
            </w:pPr>
            <w:r w:rsidRPr="00E76191">
              <w:rPr>
                <w:iCs/>
                <w:color w:val="000000"/>
                <w:spacing w:val="1"/>
              </w:rPr>
              <w:t>Tip F</w:t>
            </w:r>
            <w:r w:rsidRPr="00E76191">
              <w:t xml:space="preserve"> </w:t>
            </w:r>
          </w:p>
        </w:tc>
      </w:tr>
      <w:tr w:rsidR="00CA33D9" w:rsidRPr="00E76191" w:rsidTr="007936B8">
        <w:trPr>
          <w:trHeight w:hRule="exact" w:val="245"/>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2"/>
            </w:pP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r>
      <w:tr w:rsidR="00CA33D9" w:rsidRPr="00E76191" w:rsidTr="007936B8">
        <w:trPr>
          <w:trHeight w:hRule="exact" w:val="238"/>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0"/>
            </w:pPr>
            <w:r w:rsidRPr="00E76191">
              <w:rPr>
                <w:color w:val="000000"/>
              </w:rPr>
              <w:t>100</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7"/>
            </w:pPr>
            <w:r w:rsidRPr="00E76191">
              <w:rPr>
                <w:color w:val="000000"/>
              </w:rPr>
              <w:t>100</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8"/>
            </w:pPr>
            <w:r w:rsidRPr="00E76191">
              <w:rPr>
                <w:color w:val="000000"/>
              </w:rPr>
              <w:t>100</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p>
        </w:tc>
      </w:tr>
      <w:tr w:rsidR="00CA33D9" w:rsidRPr="00E76191" w:rsidTr="007936B8">
        <w:trPr>
          <w:trHeight w:hRule="exact" w:val="238"/>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7"/>
            </w:pP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144"/>
            </w:pPr>
            <w:r w:rsidRPr="00E76191">
              <w:rPr>
                <w:color w:val="000000"/>
                <w:spacing w:val="-3"/>
              </w:rPr>
              <w:t>89    -    100</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1"/>
              </w:rPr>
              <w:t>84        -   100</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jc w:val="center"/>
            </w:pPr>
            <w:r w:rsidRPr="00E76191">
              <w:rPr>
                <w:color w:val="000000"/>
                <w:spacing w:val="-4"/>
              </w:rPr>
              <w:t>81    -    100</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58"/>
            </w:pPr>
            <w:r w:rsidRPr="00E76191">
              <w:rPr>
                <w:color w:val="000000"/>
              </w:rPr>
              <w:t>100</w:t>
            </w:r>
            <w:r w:rsidRPr="00E76191">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194"/>
            </w:pPr>
            <w:r w:rsidRPr="00E76191">
              <w:rPr>
                <w:color w:val="000000"/>
              </w:rPr>
              <w:t>100</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02"/>
            </w:pPr>
            <w:r w:rsidRPr="00E76191">
              <w:t>100</w:t>
            </w:r>
          </w:p>
          <w:p w:rsidR="00CA33D9" w:rsidRPr="00E76191" w:rsidRDefault="00CA33D9" w:rsidP="007936B8">
            <w:pPr>
              <w:shd w:val="clear" w:color="auto" w:fill="FFFFFF"/>
              <w:ind w:left="202"/>
            </w:pPr>
          </w:p>
        </w:tc>
      </w:tr>
      <w:tr w:rsidR="00CA33D9" w:rsidRPr="00E76191" w:rsidTr="007936B8">
        <w:trPr>
          <w:trHeight w:hRule="exact" w:val="238"/>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5"/>
              </w:rPr>
              <w:t>3/8"</w:t>
            </w:r>
            <w:r w:rsidRPr="00E76191">
              <w:t xml:space="preserve"> </w:t>
            </w: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144"/>
            </w:pPr>
            <w:r w:rsidRPr="00E76191">
              <w:rPr>
                <w:color w:val="000000"/>
                <w:spacing w:val="-3"/>
              </w:rPr>
              <w:t>80    -    95</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2"/>
              </w:rPr>
              <w:t>75        -   91</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jc w:val="center"/>
            </w:pPr>
            <w:r w:rsidRPr="00E76191">
              <w:rPr>
                <w:color w:val="000000"/>
                <w:spacing w:val="-3"/>
              </w:rPr>
              <w:t>75    -    87</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jc w:val="center"/>
            </w:pPr>
            <w:r w:rsidRPr="00E76191">
              <w:rPr>
                <w:color w:val="000000"/>
                <w:spacing w:val="-3"/>
              </w:rPr>
              <w:t>87    -    100</w:t>
            </w:r>
            <w:r w:rsidRPr="00E76191">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88"/>
            </w:pPr>
            <w:r w:rsidRPr="00E76191">
              <w:rPr>
                <w:color w:val="000000"/>
                <w:spacing w:val="-4"/>
              </w:rPr>
              <w:t>84    -    1,</w:t>
            </w:r>
            <w:proofErr w:type="gramStart"/>
            <w:r w:rsidRPr="00E76191">
              <w:rPr>
                <w:color w:val="000000"/>
                <w:spacing w:val="-4"/>
              </w:rPr>
              <w:t>00 .</w:t>
            </w:r>
            <w:proofErr w:type="gramEnd"/>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t xml:space="preserve">   80 – 100</w:t>
            </w:r>
          </w:p>
          <w:p w:rsidR="00CA33D9" w:rsidRPr="00E76191" w:rsidRDefault="00CA33D9" w:rsidP="007936B8">
            <w:pPr>
              <w:shd w:val="clear" w:color="auto" w:fill="FFFFFF"/>
            </w:pPr>
          </w:p>
        </w:tc>
      </w:tr>
      <w:tr w:rsidR="00CA33D9" w:rsidRPr="00E76191" w:rsidTr="007936B8">
        <w:trPr>
          <w:trHeight w:hRule="exact" w:val="238"/>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5"/>
              </w:rPr>
              <w:t>No</w:t>
            </w:r>
            <w:proofErr w:type="gramStart"/>
            <w:r w:rsidRPr="00E76191">
              <w:rPr>
                <w:color w:val="000000"/>
                <w:spacing w:val="-5"/>
              </w:rPr>
              <w:t>.:</w:t>
            </w:r>
            <w:proofErr w:type="gramEnd"/>
            <w:r w:rsidRPr="00E76191">
              <w:rPr>
                <w:color w:val="000000"/>
                <w:spacing w:val="-5"/>
              </w:rPr>
              <w:t>4</w:t>
            </w:r>
            <w:r w:rsidRPr="00E76191">
              <w:t xml:space="preserve"> </w:t>
            </w: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137"/>
            </w:pPr>
            <w:r w:rsidRPr="00E76191">
              <w:rPr>
                <w:color w:val="000000"/>
                <w:spacing w:val="-8"/>
              </w:rPr>
              <w:t>64    -    81.</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1"/>
              </w:rPr>
              <w:t>57        -   75</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jc w:val="center"/>
            </w:pPr>
            <w:r w:rsidRPr="00E76191">
              <w:rPr>
                <w:color w:val="000000"/>
                <w:spacing w:val="-3"/>
              </w:rPr>
              <w:t>52    -    70</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jc w:val="center"/>
            </w:pPr>
            <w:r w:rsidRPr="00E76191">
              <w:rPr>
                <w:color w:val="000000"/>
                <w:spacing w:val="-2"/>
              </w:rPr>
              <w:t>66    -    82</w:t>
            </w:r>
            <w:r w:rsidRPr="00E76191">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74"/>
            </w:pPr>
            <w:r w:rsidRPr="00E76191">
              <w:rPr>
                <w:color w:val="000000"/>
              </w:rPr>
              <w:t>60   -    77</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88"/>
            </w:pPr>
            <w:r w:rsidRPr="00E76191">
              <w:t>55 – 72</w:t>
            </w:r>
          </w:p>
          <w:p w:rsidR="00CA33D9" w:rsidRPr="00E76191" w:rsidRDefault="00CA33D9" w:rsidP="007936B8">
            <w:pPr>
              <w:shd w:val="clear" w:color="auto" w:fill="FFFFFF"/>
              <w:ind w:left="288"/>
            </w:pPr>
          </w:p>
        </w:tc>
      </w:tr>
      <w:tr w:rsidR="00CA33D9" w:rsidRPr="00E76191" w:rsidTr="007936B8">
        <w:trPr>
          <w:trHeight w:hRule="exact" w:val="259"/>
        </w:trPr>
        <w:tc>
          <w:tcPr>
            <w:tcW w:w="100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pPr>
            <w:r w:rsidRPr="00E76191">
              <w:rPr>
                <w:color w:val="000000"/>
                <w:spacing w:val="-13"/>
              </w:rPr>
              <w:t>No</w:t>
            </w:r>
            <w:proofErr w:type="gramStart"/>
            <w:r w:rsidRPr="00E76191">
              <w:rPr>
                <w:color w:val="000000"/>
                <w:spacing w:val="-13"/>
              </w:rPr>
              <w:t>.:</w:t>
            </w:r>
            <w:proofErr w:type="gramEnd"/>
            <w:r w:rsidRPr="00E76191">
              <w:rPr>
                <w:color w:val="000000"/>
                <w:spacing w:val="-13"/>
              </w:rPr>
              <w:t xml:space="preserve"> 10</w:t>
            </w:r>
            <w:r w:rsidRPr="00E76191">
              <w:t xml:space="preserve"> </w:t>
            </w:r>
          </w:p>
        </w:tc>
        <w:tc>
          <w:tcPr>
            <w:tcW w:w="1411" w:type="dxa"/>
            <w:gridSpan w:val="2"/>
            <w:tcBorders>
              <w:top w:val="single" w:sz="6" w:space="0" w:color="auto"/>
              <w:left w:val="single" w:sz="6" w:space="0" w:color="auto"/>
              <w:bottom w:val="single" w:sz="6" w:space="0" w:color="auto"/>
              <w:right w:val="nil"/>
            </w:tcBorders>
            <w:shd w:val="clear" w:color="auto" w:fill="FFFFFF"/>
            <w:vAlign w:val="bottom"/>
          </w:tcPr>
          <w:p w:rsidR="00CA33D9" w:rsidRPr="00E76191" w:rsidRDefault="00CA33D9" w:rsidP="007936B8">
            <w:pPr>
              <w:shd w:val="clear" w:color="auto" w:fill="FFFFFF"/>
              <w:ind w:left="130"/>
            </w:pPr>
            <w:r w:rsidRPr="00E76191">
              <w:rPr>
                <w:color w:val="000000"/>
                <w:spacing w:val="-2"/>
              </w:rPr>
              <w:t>48    -    o5</w:t>
            </w:r>
            <w:r w:rsidRPr="00E76191">
              <w:t xml:space="preserve"> </w:t>
            </w:r>
          </w:p>
        </w:tc>
        <w:tc>
          <w:tcPr>
            <w:tcW w:w="1418" w:type="dxa"/>
            <w:gridSpan w:val="2"/>
            <w:tcBorders>
              <w:top w:val="single" w:sz="6" w:space="0" w:color="auto"/>
              <w:left w:val="nil"/>
              <w:bottom w:val="single" w:sz="6" w:space="0" w:color="auto"/>
              <w:right w:val="single" w:sz="6" w:space="0" w:color="auto"/>
            </w:tcBorders>
            <w:shd w:val="clear" w:color="auto" w:fill="FFFFFF"/>
            <w:vAlign w:val="bottom"/>
          </w:tcPr>
          <w:p w:rsidR="00CA33D9" w:rsidRPr="00E76191" w:rsidRDefault="00CA33D9" w:rsidP="007936B8">
            <w:pPr>
              <w:shd w:val="clear" w:color="auto" w:fill="FFFFFF"/>
            </w:pPr>
            <w:r w:rsidRPr="00E76191">
              <w:rPr>
                <w:color w:val="000000"/>
                <w:spacing w:val="-1"/>
              </w:rPr>
              <w:t>42        -   59</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jc w:val="center"/>
            </w:pPr>
            <w:r w:rsidRPr="00E76191">
              <w:rPr>
                <w:color w:val="000000"/>
                <w:spacing w:val="-3"/>
              </w:rPr>
              <w:t>36    -    53</w:t>
            </w:r>
            <w:r w:rsidRPr="00E76191">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jc w:val="center"/>
            </w:pPr>
            <w:r w:rsidRPr="00E76191">
              <w:rPr>
                <w:color w:val="000000"/>
                <w:spacing w:val="-1"/>
              </w:rPr>
              <w:t>47    -    64</w:t>
            </w:r>
            <w:r w:rsidRPr="00E76191">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274"/>
            </w:pPr>
            <w:r w:rsidRPr="00E76191">
              <w:rPr>
                <w:color w:val="000000"/>
                <w:spacing w:val="-1"/>
              </w:rPr>
              <w:t>41    -    58</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CA33D9" w:rsidRPr="00E76191" w:rsidRDefault="00CA33D9" w:rsidP="007936B8">
            <w:pPr>
              <w:shd w:val="clear" w:color="auto" w:fill="FFFFFF"/>
              <w:ind w:left="43"/>
            </w:pPr>
            <w:r w:rsidRPr="00E76191">
              <w:t xml:space="preserve">   36-53</w:t>
            </w:r>
          </w:p>
          <w:p w:rsidR="00CA33D9" w:rsidRPr="00E76191" w:rsidRDefault="00CA33D9" w:rsidP="007936B8">
            <w:pPr>
              <w:shd w:val="clear" w:color="auto" w:fill="FFFFFF"/>
              <w:ind w:left="43"/>
            </w:pPr>
          </w:p>
        </w:tc>
      </w:tr>
      <w:tr w:rsidR="00CA33D9" w:rsidRPr="00E76191" w:rsidTr="007936B8">
        <w:trPr>
          <w:trHeight w:hRule="exact" w:val="26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4"/>
                <w:w w:val="73"/>
              </w:rPr>
              <w:t>No</w:t>
            </w:r>
            <w:proofErr w:type="gramStart"/>
            <w:r w:rsidRPr="00E76191">
              <w:rPr>
                <w:color w:val="000000"/>
                <w:spacing w:val="-4"/>
                <w:w w:val="73"/>
              </w:rPr>
              <w:t>.:</w:t>
            </w:r>
            <w:proofErr w:type="gramEnd"/>
            <w:r w:rsidRPr="00E76191">
              <w:rPr>
                <w:color w:val="000000"/>
                <w:spacing w:val="-4"/>
                <w:w w:val="73"/>
              </w:rPr>
              <w:t>40</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4"/>
              </w:rPr>
              <w:t xml:space="preserve">26 </w:t>
            </w:r>
            <w:r w:rsidRPr="00E76191">
              <w:rPr>
                <w:iCs/>
                <w:color w:val="000000"/>
                <w:spacing w:val="-4"/>
              </w:rPr>
              <w:t xml:space="preserve">- </w:t>
            </w:r>
            <w:r w:rsidRPr="00E76191">
              <w:rPr>
                <w:color w:val="000000"/>
                <w:spacing w:val="-4"/>
              </w:rPr>
              <w:t>40</w:t>
            </w:r>
            <w:r w:rsidRPr="00E76191">
              <w:t xml:space="preserve"> </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14"/>
              </w:rPr>
              <w:t>22   - 35</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30"/>
              <w:jc w:val="right"/>
            </w:pPr>
            <w:r w:rsidRPr="00E76191">
              <w:rPr>
                <w:color w:val="000000"/>
                <w:spacing w:val="-9"/>
              </w:rPr>
              <w:t>17 - 30</w:t>
            </w:r>
            <w:r w:rsidRPr="00E76191">
              <w:t xml:space="preserve"> </w:t>
            </w:r>
          </w:p>
        </w:tc>
        <w:tc>
          <w:tcPr>
            <w:tcW w:w="1397"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7"/>
              </w:rPr>
              <w:t>24 - 36</w:t>
            </w:r>
            <w:r w:rsidRPr="00E76191">
              <w:t xml:space="preserve"> </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6"/>
              </w:rPr>
              <w:t>20 - 32</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66"/>
              <w:jc w:val="right"/>
            </w:pPr>
            <w:r w:rsidRPr="00E76191">
              <w:rPr>
                <w:color w:val="000000"/>
                <w:spacing w:val="-11"/>
              </w:rPr>
              <w:t>16 - 28</w:t>
            </w:r>
            <w:r w:rsidRPr="00E76191">
              <w:t xml:space="preserve"> </w:t>
            </w:r>
          </w:p>
        </w:tc>
      </w:tr>
      <w:tr w:rsidR="00CA33D9" w:rsidRPr="00E76191" w:rsidTr="007936B8">
        <w:trPr>
          <w:trHeight w:hRule="exact" w:val="23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4"/>
                <w:w w:val="73"/>
              </w:rPr>
              <w:t>No</w:t>
            </w:r>
            <w:proofErr w:type="gramStart"/>
            <w:r w:rsidRPr="00E76191">
              <w:rPr>
                <w:color w:val="000000"/>
                <w:spacing w:val="-4"/>
                <w:w w:val="73"/>
              </w:rPr>
              <w:t>.:</w:t>
            </w:r>
            <w:proofErr w:type="gramEnd"/>
            <w:r w:rsidRPr="00E76191">
              <w:rPr>
                <w:color w:val="000000"/>
                <w:spacing w:val="-4"/>
                <w:w w:val="73"/>
              </w:rPr>
              <w:t>80</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7"/>
              </w:rPr>
              <w:t>15 - 26</w:t>
            </w:r>
            <w:r w:rsidRPr="00E76191">
              <w:t xml:space="preserve"> </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left="22"/>
            </w:pPr>
            <w:r w:rsidRPr="00E76191">
              <w:rPr>
                <w:color w:val="000000"/>
                <w:spacing w:val="-17"/>
              </w:rPr>
              <w:t>12   - 22</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37"/>
              <w:jc w:val="right"/>
            </w:pPr>
            <w:r w:rsidRPr="00E76191">
              <w:rPr>
                <w:color w:val="000000"/>
                <w:spacing w:val="-2"/>
              </w:rPr>
              <w:t>9 - 19</w:t>
            </w:r>
            <w:r w:rsidRPr="00E76191">
              <w:t xml:space="preserve"> </w:t>
            </w:r>
          </w:p>
        </w:tc>
        <w:tc>
          <w:tcPr>
            <w:tcW w:w="1397"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12"/>
              </w:rPr>
              <w:t>13 - 22</w:t>
            </w:r>
            <w:r w:rsidRPr="00E76191">
              <w:t xml:space="preserve"> </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26"/>
              </w:rPr>
              <w:t xml:space="preserve">11 </w:t>
            </w:r>
            <w:r w:rsidRPr="00E76191">
              <w:rPr>
                <w:iCs/>
                <w:color w:val="000000"/>
                <w:spacing w:val="-26"/>
              </w:rPr>
              <w:t xml:space="preserve">-- </w:t>
            </w:r>
            <w:r w:rsidRPr="00E76191">
              <w:rPr>
                <w:color w:val="000000"/>
                <w:spacing w:val="-26"/>
              </w:rPr>
              <w:t>19</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58"/>
              <w:jc w:val="right"/>
            </w:pPr>
            <w:r w:rsidRPr="00E76191">
              <w:rPr>
                <w:color w:val="000000"/>
                <w:spacing w:val="-3"/>
              </w:rPr>
              <w:t>8 - 16</w:t>
            </w:r>
            <w:r w:rsidRPr="00E76191">
              <w:t xml:space="preserve"> </w:t>
            </w:r>
          </w:p>
        </w:tc>
      </w:tr>
      <w:tr w:rsidR="00CA33D9" w:rsidRPr="00E76191" w:rsidTr="007936B8">
        <w:trPr>
          <w:trHeight w:hRule="exact" w:val="26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4"/>
                <w:w w:val="68"/>
              </w:rPr>
              <w:t>No</w:t>
            </w:r>
            <w:proofErr w:type="gramStart"/>
            <w:r w:rsidRPr="00E76191">
              <w:rPr>
                <w:color w:val="000000"/>
                <w:spacing w:val="-4"/>
                <w:w w:val="68"/>
              </w:rPr>
              <w:t>.:</w:t>
            </w:r>
            <w:proofErr w:type="gramEnd"/>
            <w:r w:rsidRPr="00E76191">
              <w:rPr>
                <w:color w:val="000000"/>
                <w:spacing w:val="-4"/>
                <w:w w:val="68"/>
              </w:rPr>
              <w:t>200</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51"/>
              <w:jc w:val="right"/>
            </w:pPr>
            <w:r w:rsidRPr="00E76191">
              <w:rPr>
                <w:color w:val="000000"/>
                <w:spacing w:val="-1"/>
              </w:rPr>
              <w:t>4 - 10</w:t>
            </w:r>
            <w:r w:rsidRPr="00E76191">
              <w:t xml:space="preserve"> </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pPr>
            <w:r w:rsidRPr="00E76191">
              <w:rPr>
                <w:color w:val="000000"/>
                <w:spacing w:val="-14"/>
              </w:rPr>
              <w:t>4    - 10</w:t>
            </w:r>
            <w:r w:rsidRPr="00E76191">
              <w:t xml:space="preserve">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37"/>
              <w:jc w:val="right"/>
            </w:pPr>
            <w:r w:rsidRPr="00E76191">
              <w:rPr>
                <w:color w:val="000000"/>
                <w:spacing w:val="-1"/>
              </w:rPr>
              <w:t>4 - 10</w:t>
            </w:r>
            <w:r w:rsidRPr="00E76191">
              <w:t xml:space="preserve"> </w:t>
            </w:r>
          </w:p>
        </w:tc>
        <w:tc>
          <w:tcPr>
            <w:tcW w:w="1397"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3"/>
              </w:rPr>
              <w:t>4 - 10</w:t>
            </w:r>
            <w:r w:rsidRPr="00E76191">
              <w:t xml:space="preserve"> </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44"/>
              <w:jc w:val="right"/>
            </w:pPr>
            <w:r w:rsidRPr="00E76191">
              <w:rPr>
                <w:color w:val="000000"/>
                <w:spacing w:val="-1"/>
              </w:rPr>
              <w:t>4 - 10</w:t>
            </w:r>
            <w:r w:rsidRPr="00E76191">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A33D9" w:rsidRPr="00E76191" w:rsidRDefault="00CA33D9" w:rsidP="007936B8">
            <w:pPr>
              <w:shd w:val="clear" w:color="auto" w:fill="FFFFFF"/>
              <w:ind w:right="158"/>
              <w:jc w:val="right"/>
            </w:pPr>
            <w:r w:rsidRPr="00E76191">
              <w:rPr>
                <w:color w:val="000000"/>
                <w:spacing w:val="-2"/>
              </w:rPr>
              <w:t>4 - 10</w:t>
            </w:r>
            <w:r w:rsidRPr="00E76191">
              <w:t xml:space="preserve"> </w:t>
            </w:r>
          </w:p>
        </w:tc>
      </w:tr>
    </w:tbl>
    <w:p w:rsidR="003C293E" w:rsidRPr="00E76191" w:rsidRDefault="003C293E" w:rsidP="003C293E">
      <w:pPr>
        <w:spacing w:line="360" w:lineRule="auto"/>
        <w:jc w:val="both"/>
      </w:pPr>
    </w:p>
    <w:p w:rsidR="003C293E" w:rsidRPr="00E76191" w:rsidRDefault="003C293E" w:rsidP="003C293E">
      <w:pPr>
        <w:spacing w:line="360" w:lineRule="auto"/>
        <w:jc w:val="both"/>
      </w:pPr>
      <w:r w:rsidRPr="00E76191">
        <w:t>Aşınma Kaybı</w:t>
      </w:r>
      <w:r w:rsidRPr="00E76191">
        <w:tab/>
        <w:t xml:space="preserve">% </w:t>
      </w:r>
      <w:proofErr w:type="spellStart"/>
      <w:r w:rsidRPr="00E76191">
        <w:t>maks</w:t>
      </w:r>
      <w:proofErr w:type="spellEnd"/>
      <w:r w:rsidRPr="00E76191">
        <w:t>.</w:t>
      </w:r>
      <w:r w:rsidRPr="00E76191">
        <w:tab/>
        <w:t xml:space="preserve">   35</w:t>
      </w:r>
    </w:p>
    <w:p w:rsidR="003C293E" w:rsidRPr="00E76191" w:rsidRDefault="003C293E" w:rsidP="003C293E">
      <w:pPr>
        <w:spacing w:line="360" w:lineRule="auto"/>
        <w:jc w:val="both"/>
      </w:pPr>
      <w:r w:rsidRPr="00E76191">
        <w:t>Sayılma Mukavemeti</w:t>
      </w:r>
      <w:r w:rsidRPr="00E76191">
        <w:tab/>
        <w:t>min.</w:t>
      </w:r>
      <w:r w:rsidRPr="00E76191">
        <w:tab/>
        <w:t xml:space="preserve">   50</w:t>
      </w:r>
    </w:p>
    <w:p w:rsidR="003C293E" w:rsidRPr="00E76191" w:rsidRDefault="003C293E" w:rsidP="003C293E">
      <w:pPr>
        <w:spacing w:line="360" w:lineRule="auto"/>
        <w:jc w:val="both"/>
      </w:pPr>
      <w:proofErr w:type="gramStart"/>
      <w:r w:rsidRPr="00E76191">
        <w:t>r</w:t>
      </w:r>
      <w:proofErr w:type="gramEnd"/>
      <w:r w:rsidRPr="00E76191">
        <w:t xml:space="preserve">- Plastik </w:t>
      </w:r>
      <w:r w:rsidR="00D47179" w:rsidRPr="00E76191">
        <w:t xml:space="preserve">indeks                  </w:t>
      </w:r>
      <w:proofErr w:type="spellStart"/>
      <w:r w:rsidR="00D47179" w:rsidRPr="00E76191">
        <w:t>maks</w:t>
      </w:r>
      <w:proofErr w:type="spellEnd"/>
      <w:r w:rsidR="00D47179" w:rsidRPr="00E76191">
        <w:t>.</w:t>
      </w:r>
      <w:r w:rsidR="00D47179" w:rsidRPr="00E76191">
        <w:tab/>
        <w:t>2</w:t>
      </w:r>
    </w:p>
    <w:p w:rsidR="003C293E" w:rsidRPr="00E76191" w:rsidRDefault="00CA33D9" w:rsidP="00CA33D9">
      <w:pPr>
        <w:pStyle w:val="ListeParagraf"/>
        <w:numPr>
          <w:ilvl w:val="0"/>
          <w:numId w:val="1"/>
        </w:numPr>
        <w:spacing w:line="360" w:lineRule="auto"/>
        <w:jc w:val="both"/>
        <w:rPr>
          <w:b/>
        </w:rPr>
      </w:pPr>
      <w:r w:rsidRPr="00E76191">
        <w:rPr>
          <w:b/>
        </w:rPr>
        <w:t>Bitümlü Bağ</w:t>
      </w:r>
      <w:r w:rsidR="003C293E" w:rsidRPr="00E76191">
        <w:rPr>
          <w:b/>
        </w:rPr>
        <w:t>layıcının Ana Özellikleri:</w:t>
      </w:r>
    </w:p>
    <w:p w:rsidR="003C293E" w:rsidRPr="00E76191" w:rsidRDefault="003C293E" w:rsidP="003C293E">
      <w:pPr>
        <w:spacing w:line="360" w:lineRule="auto"/>
        <w:jc w:val="both"/>
      </w:pPr>
      <w:r w:rsidRPr="00E76191">
        <w:t xml:space="preserve">Asfalt çimentosu homojen olacak, yabancı maddeden an bulunacaktır.  Asfalt çimentosu T.C. Karayolları Fenni </w:t>
      </w:r>
      <w:r w:rsidR="002B56BB" w:rsidRPr="00E76191">
        <w:t>Şartnamesine</w:t>
      </w:r>
      <w:r w:rsidRPr="00E76191">
        <w:t xml:space="preserve"> uygun olacaktır.</w:t>
      </w:r>
    </w:p>
    <w:p w:rsidR="0020331B" w:rsidRPr="00E76191" w:rsidRDefault="003C293E" w:rsidP="003C293E">
      <w:pPr>
        <w:spacing w:line="360" w:lineRule="auto"/>
        <w:jc w:val="both"/>
      </w:pPr>
      <w:r w:rsidRPr="00E76191">
        <w:t xml:space="preserve">Normal şartlar içinde 50 - 70 </w:t>
      </w:r>
      <w:proofErr w:type="spellStart"/>
      <w:r w:rsidRPr="00E76191">
        <w:t>penetrasyonlu</w:t>
      </w:r>
      <w:proofErr w:type="spellEnd"/>
      <w:r w:rsidRPr="00E76191">
        <w:t xml:space="preserve"> asfalt çimentosu kullanacaktır.</w:t>
      </w:r>
    </w:p>
    <w:p w:rsidR="003C293E" w:rsidRPr="00E76191" w:rsidRDefault="00CA33D9" w:rsidP="0020331B">
      <w:pPr>
        <w:pStyle w:val="ListeParagraf"/>
        <w:numPr>
          <w:ilvl w:val="0"/>
          <w:numId w:val="1"/>
        </w:numPr>
        <w:spacing w:line="360" w:lineRule="auto"/>
        <w:jc w:val="both"/>
        <w:rPr>
          <w:b/>
        </w:rPr>
      </w:pPr>
      <w:r w:rsidRPr="00E76191">
        <w:rPr>
          <w:b/>
        </w:rPr>
        <w:t xml:space="preserve">İnşaat </w:t>
      </w:r>
      <w:proofErr w:type="spellStart"/>
      <w:r w:rsidRPr="00E76191">
        <w:rPr>
          <w:b/>
        </w:rPr>
        <w:t>Metodları</w:t>
      </w:r>
      <w:proofErr w:type="spellEnd"/>
      <w:r w:rsidR="003C293E" w:rsidRPr="00E76191">
        <w:rPr>
          <w:b/>
        </w:rPr>
        <w:t>:</w:t>
      </w:r>
    </w:p>
    <w:p w:rsidR="003C293E" w:rsidRPr="00E76191" w:rsidRDefault="003559AD" w:rsidP="003C293E">
      <w:pPr>
        <w:spacing w:line="360" w:lineRule="auto"/>
        <w:jc w:val="both"/>
      </w:pPr>
      <w:r>
        <w:t>a)</w:t>
      </w:r>
      <w:r w:rsidR="003C293E" w:rsidRPr="00E76191">
        <w:t>Hava Şartları;</w:t>
      </w:r>
    </w:p>
    <w:p w:rsidR="003C293E" w:rsidRPr="00E76191" w:rsidRDefault="003C293E" w:rsidP="003C293E">
      <w:pPr>
        <w:spacing w:line="360" w:lineRule="auto"/>
        <w:jc w:val="both"/>
      </w:pPr>
      <w:r w:rsidRPr="00E76191">
        <w:t>Bitümlü bağlayıcılar veya asfalt betonu ıslak ve %2'den fazla rutubetli temel üzerine tatbik edilmeyecek ve hava sisli ve yağmurlu iken bitümlü kaplanla yapılmayac</w:t>
      </w:r>
      <w:r w:rsidR="002F22B0" w:rsidRPr="00E76191">
        <w:t>aktır. Gölgede ve herhangi suni</w:t>
      </w:r>
      <w:r w:rsidRPr="00E76191">
        <w:t xml:space="preserve"> bir hareketten uzakta havanın sühuneti</w:t>
      </w:r>
      <w:r w:rsidR="002F22B0" w:rsidRPr="00E76191">
        <w:t>nin +5° olduğu veya +5°'nin altı</w:t>
      </w:r>
      <w:r w:rsidRPr="00E76191">
        <w:t xml:space="preserve">na düşmeye başladığı zamanda bitümlü karışım işyerine </w:t>
      </w:r>
      <w:r w:rsidR="0020331B" w:rsidRPr="00E76191">
        <w:t>sevk edilmeyecek</w:t>
      </w:r>
      <w:r w:rsidRPr="00E76191">
        <w:t xml:space="preserve"> ve </w:t>
      </w:r>
      <w:r w:rsidR="0020331B" w:rsidRPr="00E76191">
        <w:t>dolayısıyla</w:t>
      </w:r>
      <w:r w:rsidRPr="00E76191">
        <w:t xml:space="preserve"> bitümlü kaplama yapılmayacaktır.</w:t>
      </w:r>
    </w:p>
    <w:p w:rsidR="003559AD" w:rsidRDefault="003559AD" w:rsidP="003C293E">
      <w:pPr>
        <w:spacing w:line="360" w:lineRule="auto"/>
        <w:jc w:val="both"/>
      </w:pPr>
    </w:p>
    <w:p w:rsidR="003559AD" w:rsidRDefault="003559AD" w:rsidP="003C293E">
      <w:pPr>
        <w:spacing w:line="360" w:lineRule="auto"/>
        <w:jc w:val="both"/>
      </w:pPr>
    </w:p>
    <w:p w:rsidR="003559AD" w:rsidRDefault="003559AD" w:rsidP="003C293E">
      <w:pPr>
        <w:spacing w:line="360" w:lineRule="auto"/>
        <w:jc w:val="both"/>
      </w:pPr>
    </w:p>
    <w:p w:rsidR="003C293E" w:rsidRPr="00E76191" w:rsidRDefault="0020331B" w:rsidP="003C293E">
      <w:pPr>
        <w:spacing w:line="360" w:lineRule="auto"/>
        <w:jc w:val="both"/>
      </w:pPr>
      <w:r w:rsidRPr="00E76191">
        <w:lastRenderedPageBreak/>
        <w:t>b)</w:t>
      </w:r>
      <w:r w:rsidR="003C293E" w:rsidRPr="00E76191">
        <w:t>Bitümlü Bağlayıcının ve</w:t>
      </w:r>
      <w:r w:rsidRPr="00E76191">
        <w:t xml:space="preserve"> Agreg</w:t>
      </w:r>
      <w:r w:rsidR="003C293E" w:rsidRPr="00E76191">
        <w:t>anın Hazırlanması:</w:t>
      </w:r>
    </w:p>
    <w:p w:rsidR="003C293E" w:rsidRPr="00E76191" w:rsidRDefault="003C293E" w:rsidP="003C293E">
      <w:pPr>
        <w:spacing w:line="360" w:lineRule="auto"/>
        <w:jc w:val="both"/>
      </w:pPr>
      <w:r w:rsidRPr="00E76191">
        <w:t>Bitümlü bağlayıcı ve agrega bir merkezi mahalde ha</w:t>
      </w:r>
      <w:r w:rsidR="0020331B" w:rsidRPr="00E76191">
        <w:t>zırlanıp münasip bir tesiste karıştırı</w:t>
      </w:r>
      <w:r w:rsidRPr="00E76191">
        <w:t>laca</w:t>
      </w:r>
      <w:r w:rsidR="0020331B" w:rsidRPr="00E76191">
        <w:t>ktır. Karışına sırasında agreganı</w:t>
      </w:r>
      <w:r w:rsidRPr="00E76191">
        <w:t xml:space="preserve">n sıcaklığı min. 125°C - </w:t>
      </w:r>
      <w:proofErr w:type="spellStart"/>
      <w:r w:rsidRPr="00E76191">
        <w:t>max</w:t>
      </w:r>
      <w:proofErr w:type="spellEnd"/>
      <w:r w:rsidRPr="00E76191">
        <w:t>. 175°C olacakta. Asfalt en az 125°C ve en fazla 165°C ısıtılacaktır.</w:t>
      </w:r>
    </w:p>
    <w:p w:rsidR="003C293E" w:rsidRPr="00E76191" w:rsidRDefault="0020331B" w:rsidP="003C293E">
      <w:pPr>
        <w:spacing w:line="360" w:lineRule="auto"/>
        <w:jc w:val="both"/>
      </w:pPr>
      <w:r w:rsidRPr="00E76191">
        <w:t>c)</w:t>
      </w:r>
      <w:r w:rsidR="003C293E" w:rsidRPr="00E76191">
        <w:t>Asfalt Betonun Hazırlanması:</w:t>
      </w:r>
    </w:p>
    <w:p w:rsidR="003C293E" w:rsidRPr="00E76191" w:rsidRDefault="003C293E" w:rsidP="003C293E">
      <w:pPr>
        <w:spacing w:line="360" w:lineRule="auto"/>
        <w:jc w:val="both"/>
      </w:pPr>
      <w:r w:rsidRPr="00E76191">
        <w:t>Kurutulmuş agrega işyeri formülünde olduğu veçhile harmanlanacak ve yine ayni formüle göre asfalt ile ka</w:t>
      </w:r>
      <w:r w:rsidR="00470048" w:rsidRPr="00E76191">
        <w:t>rıştırı</w:t>
      </w:r>
      <w:r w:rsidRPr="00E76191">
        <w:t>lacaktır.</w:t>
      </w:r>
    </w:p>
    <w:p w:rsidR="003C293E" w:rsidRPr="00E76191" w:rsidRDefault="0020331B" w:rsidP="003C293E">
      <w:pPr>
        <w:spacing w:line="360" w:lineRule="auto"/>
        <w:jc w:val="both"/>
      </w:pPr>
      <w:r w:rsidRPr="00E76191">
        <w:t>d)</w:t>
      </w:r>
      <w:r w:rsidR="003C293E" w:rsidRPr="00E76191">
        <w:t>Asfalt Betonun Kaplama Mahalline Nakli:</w:t>
      </w:r>
    </w:p>
    <w:p w:rsidR="003C293E" w:rsidRPr="00E76191" w:rsidRDefault="003C293E" w:rsidP="003C293E">
      <w:pPr>
        <w:spacing w:line="360" w:lineRule="auto"/>
        <w:jc w:val="both"/>
      </w:pPr>
      <w:r w:rsidRPr="00E76191">
        <w:t xml:space="preserve">Bitümlü karışım, kaplamanın yapıldığı </w:t>
      </w:r>
      <w:proofErr w:type="spellStart"/>
      <w:r w:rsidRPr="00E76191">
        <w:t>mahale</w:t>
      </w:r>
      <w:proofErr w:type="spellEnd"/>
      <w:r w:rsidRPr="00E76191">
        <w:t xml:space="preserve"> evvelden temizlenmiş ve </w:t>
      </w:r>
      <w:r w:rsidR="00470048" w:rsidRPr="00E76191">
        <w:t>mahfuz vasıtalarla sevk edilecek</w:t>
      </w:r>
      <w:r w:rsidRPr="00E76191">
        <w:t xml:space="preserve"> ve icap ederse vasıta içerisindeki karışım, branda bezi ile örtülecektir. Serme işi gün ışığında bitecek şekilde ayarlanacaktır. Bu işlem gün ışığında bitirilemezse, yeterli aydınlatma temin edilerek serme işine devam edilecektir, Karışımın sıcaklığı </w:t>
      </w:r>
      <w:proofErr w:type="spellStart"/>
      <w:r w:rsidRPr="00E76191">
        <w:t>plent</w:t>
      </w:r>
      <w:proofErr w:type="spellEnd"/>
      <w:r w:rsidRPr="00E76191">
        <w:t xml:space="preserve"> mahallinde 135°C - 165°C olacaktır.</w:t>
      </w:r>
    </w:p>
    <w:p w:rsidR="003C293E" w:rsidRPr="00E76191" w:rsidRDefault="0020331B" w:rsidP="003C293E">
      <w:pPr>
        <w:spacing w:line="360" w:lineRule="auto"/>
        <w:jc w:val="both"/>
      </w:pPr>
      <w:r w:rsidRPr="00E76191">
        <w:t>e)</w:t>
      </w:r>
      <w:r w:rsidR="003C293E" w:rsidRPr="00E76191">
        <w:t>Asfalt Betonun Serilmesi ve Tesviyesi:</w:t>
      </w:r>
    </w:p>
    <w:p w:rsidR="003C293E" w:rsidRPr="00E76191" w:rsidRDefault="003C293E" w:rsidP="003C293E">
      <w:pPr>
        <w:spacing w:line="360" w:lineRule="auto"/>
        <w:jc w:val="both"/>
      </w:pPr>
      <w:r w:rsidRPr="00E76191">
        <w:t xml:space="preserve">Karışım, projesinde gösterildiği veçhile plan, </w:t>
      </w:r>
      <w:proofErr w:type="gramStart"/>
      <w:r w:rsidRPr="00E76191">
        <w:t>profil</w:t>
      </w:r>
      <w:proofErr w:type="gramEnd"/>
      <w:r w:rsidRPr="00E76191">
        <w:t xml:space="preserve"> ve en</w:t>
      </w:r>
      <w:r w:rsidR="00470048" w:rsidRPr="00E76191">
        <w:t xml:space="preserve"> </w:t>
      </w:r>
      <w:r w:rsidRPr="00E76191">
        <w:t>kesitlere uygun bir tarzda</w:t>
      </w:r>
      <w:r w:rsidR="00470048" w:rsidRPr="00E76191">
        <w:t xml:space="preserve"> </w:t>
      </w:r>
      <w:r w:rsidRPr="00E76191">
        <w:t xml:space="preserve">serilip tesviye edilecektir. Serme için </w:t>
      </w:r>
      <w:proofErr w:type="spellStart"/>
      <w:r w:rsidRPr="00E76191">
        <w:t>fînişer</w:t>
      </w:r>
      <w:proofErr w:type="spellEnd"/>
      <w:r w:rsidRPr="00E76191">
        <w:t xml:space="preserve"> kullanılacaktır.</w:t>
      </w:r>
    </w:p>
    <w:p w:rsidR="003C293E" w:rsidRPr="00E76191" w:rsidRDefault="0020331B" w:rsidP="003C293E">
      <w:pPr>
        <w:spacing w:line="360" w:lineRule="auto"/>
        <w:jc w:val="both"/>
      </w:pPr>
      <w:r w:rsidRPr="00E76191">
        <w:t>f)</w:t>
      </w:r>
      <w:r w:rsidR="003C293E" w:rsidRPr="00E76191">
        <w:t>Silindiraj:</w:t>
      </w:r>
    </w:p>
    <w:p w:rsidR="003C293E" w:rsidRPr="00E76191" w:rsidRDefault="003C293E" w:rsidP="003C293E">
      <w:pPr>
        <w:spacing w:line="360" w:lineRule="auto"/>
        <w:jc w:val="both"/>
      </w:pPr>
      <w:r w:rsidRPr="00E76191">
        <w:t xml:space="preserve">Karışımın serilmesi ve tesviyesini müteakip, karışım henüz sıcak iken </w:t>
      </w:r>
      <w:proofErr w:type="gramStart"/>
      <w:r w:rsidRPr="00E76191">
        <w:t>(</w:t>
      </w:r>
      <w:proofErr w:type="gramEnd"/>
      <w:r w:rsidRPr="00E76191">
        <w:t>min. 110°C</w:t>
      </w:r>
      <w:proofErr w:type="gramStart"/>
      <w:r w:rsidRPr="00E76191">
        <w:t>)</w:t>
      </w:r>
      <w:proofErr w:type="gramEnd"/>
      <w:r w:rsidRPr="00E76191">
        <w:t xml:space="preserve"> her bir tabaka homojen olarak </w:t>
      </w:r>
      <w:proofErr w:type="spellStart"/>
      <w:r w:rsidRPr="00E76191">
        <w:t>silindirlenecektir</w:t>
      </w:r>
      <w:proofErr w:type="spellEnd"/>
      <w:r w:rsidRPr="00E76191">
        <w:t xml:space="preserve">. </w:t>
      </w:r>
      <w:proofErr w:type="spellStart"/>
      <w:r w:rsidRPr="00E76191">
        <w:t>Silindir</w:t>
      </w:r>
      <w:r w:rsidR="00470048" w:rsidRPr="00E76191">
        <w:t>lemede</w:t>
      </w:r>
      <w:proofErr w:type="spellEnd"/>
      <w:r w:rsidR="00470048" w:rsidRPr="00E76191">
        <w:t xml:space="preserve"> 8-10 tonluk demir bandaj</w:t>
      </w:r>
      <w:r w:rsidRPr="00E76191">
        <w:t xml:space="preserve"> 3 tekerlekli tandem silindirler veya bunlarla birlikte kendi yürür lastik tekerlekli silindirler kullanılacaktır.</w:t>
      </w:r>
    </w:p>
    <w:p w:rsidR="003C293E" w:rsidRPr="00E76191" w:rsidRDefault="003C293E" w:rsidP="003C293E">
      <w:pPr>
        <w:spacing w:line="360" w:lineRule="auto"/>
        <w:jc w:val="both"/>
      </w:pPr>
      <w:r w:rsidRPr="00E76191">
        <w:t xml:space="preserve">Lastik tekerlekli silindir, 2. Devre silindirajda ve nihai silindirajdan sonra şu veya bu sebeple husule gelmiş kılcal çatlakların giderilmesinde kullanılacaktır. </w:t>
      </w:r>
      <w:proofErr w:type="spellStart"/>
      <w:r w:rsidRPr="00E76191">
        <w:t>Plentin</w:t>
      </w:r>
      <w:proofErr w:type="spellEnd"/>
      <w:r w:rsidRPr="00E76191">
        <w:t xml:space="preserve"> hazırladığı karışımı </w:t>
      </w:r>
      <w:proofErr w:type="spellStart"/>
      <w:r w:rsidRPr="00E76191">
        <w:t>silindirleyecek</w:t>
      </w:r>
      <w:proofErr w:type="spellEnd"/>
      <w:r w:rsidRPr="00E76191">
        <w:t xml:space="preserve"> miktarda silindir temin edilecektir. Silindiraja kaplamanın kenarından başlanacak ve ortaya doğru devam edilecektir. Yalnız yatay </w:t>
      </w:r>
      <w:proofErr w:type="spellStart"/>
      <w:r w:rsidRPr="00E76191">
        <w:t>kurplarda</w:t>
      </w:r>
      <w:proofErr w:type="spellEnd"/>
      <w:r w:rsidRPr="00E76191">
        <w:t xml:space="preserve"> </w:t>
      </w:r>
      <w:proofErr w:type="spellStart"/>
      <w:r w:rsidRPr="00E76191">
        <w:t>deverin</w:t>
      </w:r>
      <w:proofErr w:type="spellEnd"/>
      <w:r w:rsidRPr="00E76191">
        <w:t xml:space="preserve"> mevcut ol</w:t>
      </w:r>
      <w:r w:rsidR="00470048" w:rsidRPr="00E76191">
        <w:t xml:space="preserve">duğu kesimlerde silindiraja </w:t>
      </w:r>
      <w:proofErr w:type="spellStart"/>
      <w:r w:rsidR="00470048" w:rsidRPr="00E76191">
        <w:t>kurb</w:t>
      </w:r>
      <w:r w:rsidRPr="00E76191">
        <w:t>un</w:t>
      </w:r>
      <w:proofErr w:type="spellEnd"/>
      <w:r w:rsidRPr="00E76191">
        <w:t xml:space="preserve"> içinden başlanacak ve dışına doğru devam edilecektir. Silindiraj ameliyesinde silindir merdanesi evvelce geçmiş olduğu şeridi yan genişlikte basacak şekilde hareket edecektir. Silindir ani kalkış ve duruş ile sağa sola ani kayma hareketleri yapmayacaktır. Silindir yeni kaplama üzerinde bırakılmayacak, silindiraj izleri yok oluncaya kadar silindiraja devam edilecek, arazi kesafetinin ayni numuneye tekabül eden laboratuvardaki kesafetine oranı </w:t>
      </w:r>
      <w:proofErr w:type="spellStart"/>
      <w:r w:rsidRPr="00E76191">
        <w:t>bînderde</w:t>
      </w:r>
      <w:proofErr w:type="spellEnd"/>
      <w:r w:rsidRPr="00E76191">
        <w:t xml:space="preserve"> %95 ve aşınmada %98 olacaktır. Silindir merdanelerine karışımın yapışmasına mani olmak için merdaneler su ile mütecanis olarak ıs</w:t>
      </w:r>
      <w:r w:rsidR="00D47179" w:rsidRPr="00E76191">
        <w:t>latılacak fakat fazla su dökülm</w:t>
      </w:r>
      <w:r w:rsidRPr="00E76191">
        <w:t>eyecektir. Merdaneler asfa</w:t>
      </w:r>
      <w:r w:rsidR="00D47179" w:rsidRPr="00E76191">
        <w:t>ltı yumuşatacak sıvılarla ıslatılmayacaktı</w:t>
      </w:r>
      <w:r w:rsidRPr="00E76191">
        <w:t xml:space="preserve">r. </w:t>
      </w:r>
      <w:r w:rsidR="00D47179" w:rsidRPr="00E76191">
        <w:t>Silindir merdanelerinin basam</w:t>
      </w:r>
      <w:r w:rsidRPr="00E76191">
        <w:t>ayacağı bazı n</w:t>
      </w:r>
      <w:r w:rsidR="00D47179" w:rsidRPr="00E76191">
        <w:t>adir kesimler sıcak el tokmakları</w:t>
      </w:r>
      <w:r w:rsidRPr="00E76191">
        <w:t xml:space="preserve"> ile sıkıştırılacaktır. Tokmaklar l </w:t>
      </w:r>
      <w:proofErr w:type="spellStart"/>
      <w:r w:rsidRPr="00E76191">
        <w:t>Okg</w:t>
      </w:r>
      <w:proofErr w:type="spellEnd"/>
      <w:r w:rsidRPr="00E76191">
        <w:t>/</w:t>
      </w:r>
      <w:proofErr w:type="gramStart"/>
      <w:r w:rsidRPr="00E76191">
        <w:t>dan</w:t>
      </w:r>
      <w:proofErr w:type="gramEnd"/>
      <w:r w:rsidRPr="00E76191">
        <w:t xml:space="preserve"> hafif olmayacak ve tokmak sathı 300cm2’den fazla olmayacaktır.</w:t>
      </w:r>
    </w:p>
    <w:p w:rsidR="003559AD" w:rsidRDefault="003559AD" w:rsidP="003C293E">
      <w:pPr>
        <w:spacing w:line="360" w:lineRule="auto"/>
        <w:jc w:val="both"/>
      </w:pPr>
    </w:p>
    <w:p w:rsidR="003559AD" w:rsidRDefault="003559AD" w:rsidP="003C293E">
      <w:pPr>
        <w:spacing w:line="360" w:lineRule="auto"/>
        <w:jc w:val="both"/>
      </w:pPr>
    </w:p>
    <w:p w:rsidR="00C2519B" w:rsidRPr="00E76191" w:rsidRDefault="003C293E" w:rsidP="003C293E">
      <w:pPr>
        <w:spacing w:line="360" w:lineRule="auto"/>
        <w:jc w:val="both"/>
      </w:pPr>
      <w:r w:rsidRPr="00E76191">
        <w:lastRenderedPageBreak/>
        <w:t>g)   İnşaat Derzleri;</w:t>
      </w:r>
    </w:p>
    <w:p w:rsidR="003C293E" w:rsidRPr="00E76191" w:rsidRDefault="003C293E" w:rsidP="003C293E">
      <w:pPr>
        <w:spacing w:line="360" w:lineRule="auto"/>
        <w:jc w:val="both"/>
      </w:pPr>
      <w:r w:rsidRPr="00E76191">
        <w:t>Kaplamanın yapımı mümkün mertebe dev</w:t>
      </w:r>
      <w:r w:rsidR="00470048" w:rsidRPr="00E76191">
        <w:t>amlı olacaktır. Kaplama karışımının tamamıyla</w:t>
      </w:r>
      <w:r w:rsidRPr="00E76191">
        <w:t xml:space="preserve"> soğuyacak derecedeki nakliyat gecikmelerinde mevcut kaplama 25cm içeriden manto/anı kesilecek ve kesilen yüzeye yapıştırıcı sürüldükten sonra yeni kaplamanın serilmesine başlanacaktır.</w:t>
      </w:r>
    </w:p>
    <w:p w:rsidR="003C293E" w:rsidRPr="00E76191" w:rsidRDefault="003C293E" w:rsidP="003C293E">
      <w:pPr>
        <w:spacing w:line="360" w:lineRule="auto"/>
        <w:jc w:val="both"/>
      </w:pPr>
      <w:r w:rsidRPr="00E76191">
        <w:t>h)   Araziden Numune Alınması:</w:t>
      </w:r>
    </w:p>
    <w:p w:rsidR="003C293E" w:rsidRPr="00E76191" w:rsidRDefault="003C293E" w:rsidP="003C293E">
      <w:pPr>
        <w:spacing w:line="360" w:lineRule="auto"/>
        <w:jc w:val="both"/>
      </w:pPr>
      <w:r w:rsidRPr="00E76191">
        <w:t xml:space="preserve">Yerine serilmiş beton asfaltın kesafetini tayin etmek için her İ000m2'yi veya 200 ton asfaltı temsil edecek şekilde numune kesilerek alınır. Alınacak numuneye tekabül eden istasyon numunesi de önceden laboratuvarda </w:t>
      </w:r>
      <w:proofErr w:type="spellStart"/>
      <w:r w:rsidRPr="00E76191">
        <w:t>tecıfte</w:t>
      </w:r>
      <w:proofErr w:type="spellEnd"/>
      <w:r w:rsidRPr="00E76191">
        <w:t xml:space="preserve"> edilmiş olmalıdır.</w:t>
      </w:r>
    </w:p>
    <w:p w:rsidR="003C293E" w:rsidRPr="00E76191" w:rsidRDefault="003C293E" w:rsidP="003C293E">
      <w:pPr>
        <w:spacing w:line="360" w:lineRule="auto"/>
        <w:jc w:val="both"/>
      </w:pPr>
      <w:r w:rsidRPr="00E76191">
        <w:t>i)    Kaplamanın Muhafazası:</w:t>
      </w:r>
    </w:p>
    <w:p w:rsidR="006A32F3" w:rsidRPr="00E76191" w:rsidRDefault="003C293E" w:rsidP="003C293E">
      <w:pPr>
        <w:spacing w:line="360" w:lineRule="auto"/>
        <w:jc w:val="both"/>
      </w:pPr>
      <w:r w:rsidRPr="00E76191">
        <w:t>Yeni yapılmış bir kaplama asfalt betonu, tamamen soğuyup sertleşinceye kadar trafiğe kapanacaktır.</w:t>
      </w:r>
    </w:p>
    <w:p w:rsidR="00D47179" w:rsidRPr="00E76191" w:rsidRDefault="006A32F3" w:rsidP="007D698B">
      <w:pPr>
        <w:spacing w:line="360" w:lineRule="auto"/>
        <w:jc w:val="both"/>
        <w:rPr>
          <w:b/>
          <w:sz w:val="28"/>
          <w:szCs w:val="28"/>
        </w:rPr>
      </w:pPr>
      <w:r w:rsidRPr="00E76191">
        <w:rPr>
          <w:b/>
          <w:sz w:val="28"/>
          <w:szCs w:val="28"/>
        </w:rPr>
        <w:t xml:space="preserve"> </w:t>
      </w:r>
    </w:p>
    <w:p w:rsidR="00572A85" w:rsidRPr="00E76191" w:rsidRDefault="00572A85" w:rsidP="007D698B">
      <w:pPr>
        <w:spacing w:line="360" w:lineRule="auto"/>
        <w:jc w:val="both"/>
        <w:rPr>
          <w:b/>
          <w:sz w:val="28"/>
          <w:szCs w:val="28"/>
        </w:rPr>
      </w:pPr>
      <w:r w:rsidRPr="00E76191">
        <w:rPr>
          <w:b/>
          <w:sz w:val="28"/>
          <w:szCs w:val="28"/>
        </w:rPr>
        <w:t>Metraj:</w:t>
      </w:r>
    </w:p>
    <w:p w:rsidR="001542B3" w:rsidRPr="00E76191" w:rsidRDefault="00384484" w:rsidP="001542B3">
      <w:pPr>
        <w:spacing w:line="360" w:lineRule="auto"/>
        <w:ind w:firstLine="708"/>
        <w:jc w:val="both"/>
      </w:pPr>
      <w:r w:rsidRPr="00E76191">
        <w:t>Müteahhit Mali Teklif (Ek.1) Formunda</w:t>
      </w:r>
      <w:r w:rsidR="00E90E59" w:rsidRPr="00E76191">
        <w:t xml:space="preserve"> belirtilen işlere </w:t>
      </w:r>
      <w:r w:rsidR="004B0823" w:rsidRPr="00E76191">
        <w:t>teklif ver</w:t>
      </w:r>
      <w:r w:rsidR="0039770A" w:rsidRPr="00E76191">
        <w:t>ecektir.</w:t>
      </w:r>
      <w:r w:rsidR="004B0823" w:rsidRPr="00E76191">
        <w:t xml:space="preserve"> </w:t>
      </w:r>
      <w:r w:rsidR="0039770A" w:rsidRPr="00E76191">
        <w:t>Teklifler</w:t>
      </w:r>
      <w:r w:rsidR="00A44138" w:rsidRPr="00E76191">
        <w:t xml:space="preserve"> </w:t>
      </w:r>
      <w:r w:rsidR="00E90E59" w:rsidRPr="00E76191">
        <w:t xml:space="preserve">birim fiyat + toplam fiyat olarak </w:t>
      </w:r>
      <w:r w:rsidR="0039770A" w:rsidRPr="00E76191">
        <w:t>düzenlenecektir.</w:t>
      </w:r>
      <w:r w:rsidR="00CB1211" w:rsidRPr="00E76191">
        <w:t xml:space="preserve"> </w:t>
      </w:r>
      <w:proofErr w:type="gramStart"/>
      <w:r w:rsidR="00CB1211" w:rsidRPr="00E76191">
        <w:t>(</w:t>
      </w:r>
      <w:proofErr w:type="gramEnd"/>
      <w:r w:rsidR="00CF1F95" w:rsidRPr="00E76191">
        <w:t xml:space="preserve">belirtilen </w:t>
      </w:r>
      <w:r w:rsidR="00173249" w:rsidRPr="00E76191">
        <w:t>metrajlar</w:t>
      </w:r>
      <w:r w:rsidR="00CF1F95" w:rsidRPr="00E76191">
        <w:t xml:space="preserve"> sıkışmış </w:t>
      </w:r>
      <w:r w:rsidR="00173249" w:rsidRPr="00E76191">
        <w:t xml:space="preserve">kalınlıklara ait </w:t>
      </w:r>
      <w:r w:rsidR="00CF1F95" w:rsidRPr="00E76191">
        <w:t>metrajlardır.</w:t>
      </w:r>
      <w:r w:rsidR="00E90E59" w:rsidRPr="00E76191">
        <w:t xml:space="preserve"> )</w:t>
      </w:r>
    </w:p>
    <w:p w:rsidR="00946D09" w:rsidRPr="00E76191" w:rsidRDefault="00946D09" w:rsidP="001542B3">
      <w:pPr>
        <w:spacing w:line="360" w:lineRule="auto"/>
        <w:ind w:firstLine="708"/>
        <w:jc w:val="both"/>
      </w:pPr>
    </w:p>
    <w:p w:rsidR="00BC04C2" w:rsidRPr="00E76191" w:rsidRDefault="00916622" w:rsidP="00180AB7">
      <w:pPr>
        <w:spacing w:line="360" w:lineRule="auto"/>
        <w:jc w:val="both"/>
        <w:rPr>
          <w:b/>
          <w:sz w:val="28"/>
          <w:szCs w:val="28"/>
        </w:rPr>
      </w:pPr>
      <w:r w:rsidRPr="00E76191">
        <w:rPr>
          <w:b/>
          <w:sz w:val="28"/>
          <w:szCs w:val="28"/>
        </w:rPr>
        <w:t>G</w:t>
      </w:r>
      <w:r w:rsidR="00BC04C2" w:rsidRPr="00E76191">
        <w:rPr>
          <w:b/>
          <w:sz w:val="28"/>
          <w:szCs w:val="28"/>
        </w:rPr>
        <w:t>enel Kurallar:</w:t>
      </w:r>
      <w:r w:rsidR="00BC04C2" w:rsidRPr="00E76191">
        <w:rPr>
          <w:b/>
        </w:rPr>
        <w:tab/>
      </w:r>
      <w:r w:rsidR="00BC04C2" w:rsidRPr="00E76191">
        <w:rPr>
          <w:b/>
        </w:rPr>
        <w:tab/>
      </w:r>
    </w:p>
    <w:p w:rsidR="003A5E82" w:rsidRPr="00E76191" w:rsidRDefault="00BD0674" w:rsidP="00BD0674">
      <w:pPr>
        <w:pStyle w:val="ListeParagraf"/>
        <w:numPr>
          <w:ilvl w:val="0"/>
          <w:numId w:val="3"/>
        </w:numPr>
        <w:tabs>
          <w:tab w:val="clear" w:pos="1275"/>
          <w:tab w:val="num" w:pos="426"/>
        </w:tabs>
        <w:spacing w:line="360" w:lineRule="auto"/>
        <w:ind w:hanging="991"/>
        <w:jc w:val="both"/>
      </w:pPr>
      <w:r w:rsidRPr="00E76191">
        <w:t xml:space="preserve"> </w:t>
      </w:r>
      <w:r w:rsidR="003A5E82" w:rsidRPr="00E76191">
        <w:t>Yapılacak tüm işler “Karayolları Teknik Şartnamesine” uygun olacaktır.</w:t>
      </w:r>
    </w:p>
    <w:p w:rsidR="008F68A0" w:rsidRPr="00E76191" w:rsidRDefault="00BD0674" w:rsidP="008F68A0">
      <w:pPr>
        <w:pStyle w:val="ListeParagraf"/>
        <w:numPr>
          <w:ilvl w:val="0"/>
          <w:numId w:val="3"/>
        </w:numPr>
        <w:tabs>
          <w:tab w:val="clear" w:pos="1275"/>
          <w:tab w:val="num" w:pos="426"/>
        </w:tabs>
        <w:spacing w:line="360" w:lineRule="auto"/>
        <w:ind w:left="567" w:hanging="283"/>
        <w:jc w:val="both"/>
      </w:pPr>
      <w:r w:rsidRPr="00E76191">
        <w:t xml:space="preserve"> </w:t>
      </w:r>
      <w:r w:rsidR="00BC04C2" w:rsidRPr="00E76191">
        <w:t>Mütea</w:t>
      </w:r>
      <w:r w:rsidR="000E5EEF" w:rsidRPr="00E76191">
        <w:t>h</w:t>
      </w:r>
      <w:r w:rsidR="00BC04C2" w:rsidRPr="00E76191">
        <w:t xml:space="preserve">hit firma yol yapımı süresince şantiyede devamlı </w:t>
      </w:r>
      <w:proofErr w:type="spellStart"/>
      <w:r w:rsidR="00BC04C2" w:rsidRPr="00E76191">
        <w:t>sürette</w:t>
      </w:r>
      <w:proofErr w:type="spellEnd"/>
      <w:r w:rsidR="00BC04C2" w:rsidRPr="00E76191">
        <w:t xml:space="preserve"> </w:t>
      </w:r>
      <w:r w:rsidR="00FC023B" w:rsidRPr="00E76191">
        <w:t>bir</w:t>
      </w:r>
      <w:r w:rsidR="00BC04C2" w:rsidRPr="00E76191">
        <w:t xml:space="preserve"> inşaat mühendisi </w:t>
      </w:r>
      <w:r w:rsidR="008F68A0" w:rsidRPr="00E76191">
        <w:t xml:space="preserve">ve bir topograf </w:t>
      </w:r>
      <w:r w:rsidR="00BC04C2" w:rsidRPr="00E76191">
        <w:t>bulundurmak zorundadır.</w:t>
      </w:r>
    </w:p>
    <w:p w:rsidR="008F68A0" w:rsidRPr="00E76191" w:rsidRDefault="008F68A0" w:rsidP="008F68A0">
      <w:pPr>
        <w:pStyle w:val="ListeParagraf"/>
        <w:numPr>
          <w:ilvl w:val="0"/>
          <w:numId w:val="3"/>
        </w:numPr>
        <w:tabs>
          <w:tab w:val="clear" w:pos="1275"/>
          <w:tab w:val="num" w:pos="426"/>
        </w:tabs>
        <w:spacing w:line="360" w:lineRule="auto"/>
        <w:ind w:left="567" w:hanging="283"/>
        <w:jc w:val="both"/>
      </w:pPr>
      <w:r w:rsidRPr="00E76191">
        <w:t xml:space="preserve">Yol yapım işleri esnasında çalışma yapılacak kesimlerde öncelikle etüt alımları yapılıp proje değerleri (Koordinat, nirengi, kot </w:t>
      </w:r>
      <w:proofErr w:type="spellStart"/>
      <w:r w:rsidRPr="00E76191">
        <w:t>v.s</w:t>
      </w:r>
      <w:proofErr w:type="spellEnd"/>
      <w:r w:rsidRPr="00E76191">
        <w:t>.) konusunda idare ve kontrollük ile mutabakat sağlanacaktır.</w:t>
      </w:r>
    </w:p>
    <w:p w:rsidR="00384484" w:rsidRPr="00E76191" w:rsidRDefault="00BD0674" w:rsidP="00384484">
      <w:pPr>
        <w:pStyle w:val="ListeParagraf"/>
        <w:numPr>
          <w:ilvl w:val="0"/>
          <w:numId w:val="3"/>
        </w:numPr>
        <w:tabs>
          <w:tab w:val="clear" w:pos="1275"/>
          <w:tab w:val="num" w:pos="426"/>
        </w:tabs>
        <w:spacing w:line="360" w:lineRule="auto"/>
        <w:ind w:left="567" w:hanging="283"/>
        <w:jc w:val="both"/>
      </w:pPr>
      <w:r w:rsidRPr="00E76191">
        <w:rPr>
          <w:b/>
        </w:rPr>
        <w:t xml:space="preserve"> </w:t>
      </w:r>
      <w:r w:rsidR="00D84801" w:rsidRPr="00E76191">
        <w:rPr>
          <w:b/>
        </w:rPr>
        <w:t xml:space="preserve">Kontrollük hizmetlerinde </w:t>
      </w:r>
      <w:r w:rsidR="00E76191" w:rsidRPr="00E76191">
        <w:rPr>
          <w:b/>
        </w:rPr>
        <w:t>laboratuvar</w:t>
      </w:r>
      <w:r w:rsidR="00D84801" w:rsidRPr="00E76191">
        <w:rPr>
          <w:b/>
        </w:rPr>
        <w:t xml:space="preserve"> çalışmalarına, Müteahhit firma tarafından </w:t>
      </w:r>
    </w:p>
    <w:p w:rsidR="00D84801" w:rsidRPr="00E76191" w:rsidRDefault="00BD0674" w:rsidP="00BD0674">
      <w:pPr>
        <w:spacing w:line="360" w:lineRule="auto"/>
        <w:ind w:left="426" w:hanging="568"/>
        <w:jc w:val="both"/>
        <w:rPr>
          <w:b/>
        </w:rPr>
      </w:pPr>
      <w:r w:rsidRPr="00E76191">
        <w:rPr>
          <w:b/>
        </w:rPr>
        <w:t xml:space="preserve">         </w:t>
      </w:r>
      <w:r w:rsidR="00CB1211" w:rsidRPr="00E76191">
        <w:rPr>
          <w:b/>
        </w:rPr>
        <w:t xml:space="preserve">Kontrollüğün </w:t>
      </w:r>
      <w:r w:rsidR="00D84801" w:rsidRPr="00E76191">
        <w:rPr>
          <w:b/>
        </w:rPr>
        <w:t>onayı doğrultusunda laboratu</w:t>
      </w:r>
      <w:r w:rsidR="00E76191" w:rsidRPr="00E76191">
        <w:rPr>
          <w:b/>
        </w:rPr>
        <w:t>v</w:t>
      </w:r>
      <w:r w:rsidR="00D84801" w:rsidRPr="00E76191">
        <w:rPr>
          <w:b/>
        </w:rPr>
        <w:t>a</w:t>
      </w:r>
      <w:r w:rsidRPr="00E76191">
        <w:rPr>
          <w:b/>
        </w:rPr>
        <w:t xml:space="preserve">r kurup, işinin ehli </w:t>
      </w:r>
      <w:r w:rsidR="00E76191" w:rsidRPr="00E76191">
        <w:rPr>
          <w:b/>
        </w:rPr>
        <w:t>laboratuvar</w:t>
      </w:r>
      <w:r w:rsidRPr="00E76191">
        <w:rPr>
          <w:b/>
        </w:rPr>
        <w:t xml:space="preserve"> </w:t>
      </w:r>
      <w:r w:rsidR="00D84801" w:rsidRPr="00E76191">
        <w:rPr>
          <w:b/>
        </w:rPr>
        <w:t>teknisyeni sağlayacaktır veya işin her sa</w:t>
      </w:r>
      <w:r w:rsidRPr="00E76191">
        <w:rPr>
          <w:b/>
        </w:rPr>
        <w:t xml:space="preserve">fhasında dairenin elemanlarının </w:t>
      </w:r>
      <w:r w:rsidR="00D84801" w:rsidRPr="00E76191">
        <w:rPr>
          <w:b/>
        </w:rPr>
        <w:t>gözetiminde özel bir</w:t>
      </w:r>
      <w:r w:rsidR="00434AC2" w:rsidRPr="00E76191">
        <w:rPr>
          <w:b/>
        </w:rPr>
        <w:t xml:space="preserve"> </w:t>
      </w:r>
      <w:r w:rsidR="00D84801" w:rsidRPr="00E76191">
        <w:rPr>
          <w:b/>
        </w:rPr>
        <w:t>laboratu</w:t>
      </w:r>
      <w:r w:rsidR="00E76191" w:rsidRPr="00E76191">
        <w:rPr>
          <w:b/>
        </w:rPr>
        <w:t>var (TSE onaylı</w:t>
      </w:r>
      <w:r w:rsidR="00D84801" w:rsidRPr="00E76191">
        <w:rPr>
          <w:b/>
        </w:rPr>
        <w:t>)  tarafından yapılabilecekt</w:t>
      </w:r>
      <w:r w:rsidR="00384484" w:rsidRPr="00E76191">
        <w:rPr>
          <w:b/>
        </w:rPr>
        <w:t>ir.</w:t>
      </w:r>
    </w:p>
    <w:p w:rsidR="00BD0674" w:rsidRPr="00E76191" w:rsidRDefault="00BD0674" w:rsidP="00BD0674">
      <w:pPr>
        <w:spacing w:line="360" w:lineRule="auto"/>
        <w:ind w:left="426" w:hanging="568"/>
        <w:jc w:val="both"/>
        <w:rPr>
          <w:b/>
        </w:rPr>
      </w:pPr>
    </w:p>
    <w:p w:rsidR="00BC04C2" w:rsidRPr="00E76191" w:rsidRDefault="00BC04C2" w:rsidP="006B412B">
      <w:pPr>
        <w:pStyle w:val="ListeParagraf"/>
        <w:numPr>
          <w:ilvl w:val="0"/>
          <w:numId w:val="27"/>
        </w:numPr>
        <w:spacing w:line="360" w:lineRule="auto"/>
        <w:jc w:val="both"/>
      </w:pPr>
      <w:r w:rsidRPr="00E76191">
        <w:t>Yol yapım çalışmaları süresince her türlü trafik emniyet tedbirleri İdare ve kontrollüğün</w:t>
      </w:r>
      <w:r w:rsidR="00946D09" w:rsidRPr="00E76191">
        <w:t xml:space="preserve">             </w:t>
      </w:r>
      <w:r w:rsidRPr="00E76191">
        <w:t>görüş</w:t>
      </w:r>
      <w:r w:rsidR="00D84801" w:rsidRPr="00E76191">
        <w:t xml:space="preserve"> ve direktifleri doğrultusunda M</w:t>
      </w:r>
      <w:r w:rsidRPr="00E76191">
        <w:t>üteahhit tarafından alınacaktır. Yol trafik güvenliği</w:t>
      </w:r>
      <w:r w:rsidR="00946D09" w:rsidRPr="00E76191">
        <w:t xml:space="preserve">                      </w:t>
      </w:r>
      <w:r w:rsidRPr="00E76191">
        <w:t>için k</w:t>
      </w:r>
      <w:r w:rsidR="00D84801" w:rsidRPr="00E76191">
        <w:t>ullanılacak malzeme ve işçilik M</w:t>
      </w:r>
      <w:r w:rsidRPr="00E76191">
        <w:t>üteahhit tarafından karşılanacaktır.</w:t>
      </w:r>
    </w:p>
    <w:p w:rsidR="003750D9" w:rsidRPr="00E76191" w:rsidRDefault="003750D9" w:rsidP="00D1443A">
      <w:pPr>
        <w:numPr>
          <w:ilvl w:val="0"/>
          <w:numId w:val="5"/>
        </w:numPr>
        <w:spacing w:line="360" w:lineRule="auto"/>
        <w:jc w:val="both"/>
      </w:pPr>
      <w:r w:rsidRPr="00E76191">
        <w:t xml:space="preserve">Yeterli güvenlik tedbirlerinin alınmaması halinde </w:t>
      </w:r>
      <w:r w:rsidR="0019360F" w:rsidRPr="00E76191">
        <w:t xml:space="preserve">idarenin </w:t>
      </w:r>
      <w:r w:rsidRPr="00E76191">
        <w:t>işi başlatmama ve</w:t>
      </w:r>
      <w:r w:rsidR="00C82925" w:rsidRPr="00E76191">
        <w:t xml:space="preserve"> işi durdurma </w:t>
      </w:r>
      <w:r w:rsidR="0019360F" w:rsidRPr="00E76191">
        <w:t xml:space="preserve">yetkisi olacaktır. </w:t>
      </w:r>
      <w:r w:rsidR="00A73CED" w:rsidRPr="00E76191">
        <w:t>İşin başlatılmaması ve durdurulması halinde geçen zaman ihale süresine eklenmeyecektir.</w:t>
      </w:r>
      <w:r w:rsidR="0019360F" w:rsidRPr="00E76191">
        <w:t xml:space="preserve"> </w:t>
      </w:r>
    </w:p>
    <w:p w:rsidR="00BC04C2" w:rsidRPr="00E76191" w:rsidRDefault="00BC04C2" w:rsidP="00D1443A">
      <w:pPr>
        <w:numPr>
          <w:ilvl w:val="0"/>
          <w:numId w:val="6"/>
        </w:numPr>
        <w:spacing w:line="360" w:lineRule="auto"/>
        <w:jc w:val="both"/>
      </w:pPr>
      <w:r w:rsidRPr="00E76191">
        <w:lastRenderedPageBreak/>
        <w:t xml:space="preserve">Yol yapım çalışmaları esnasında yol, su, elektrik, telefon </w:t>
      </w:r>
      <w:proofErr w:type="spellStart"/>
      <w:r w:rsidRPr="00E76191">
        <w:t>v.s</w:t>
      </w:r>
      <w:proofErr w:type="spellEnd"/>
      <w:r w:rsidRPr="00E76191">
        <w:t>. gibi her türlü alty</w:t>
      </w:r>
      <w:r w:rsidR="00D84801" w:rsidRPr="00E76191">
        <w:t>apıya verilecek zarar ve ziyan Müteahhit</w:t>
      </w:r>
      <w:r w:rsidRPr="00E76191">
        <w:t xml:space="preserve"> tarafından karşılanacaktır.</w:t>
      </w:r>
    </w:p>
    <w:p w:rsidR="00BC04C2" w:rsidRPr="00E76191" w:rsidRDefault="00BC04C2" w:rsidP="00D1443A">
      <w:pPr>
        <w:numPr>
          <w:ilvl w:val="0"/>
          <w:numId w:val="7"/>
        </w:numPr>
        <w:spacing w:line="360" w:lineRule="auto"/>
        <w:jc w:val="both"/>
      </w:pPr>
      <w:r w:rsidRPr="00E76191">
        <w:t xml:space="preserve">Yol yapım çalışmaları esnasında işler </w:t>
      </w:r>
      <w:r w:rsidR="00CB1211" w:rsidRPr="00E76191">
        <w:t xml:space="preserve">Gönyeli Belediyesi ve </w:t>
      </w:r>
      <w:r w:rsidRPr="00E76191">
        <w:t>Karayolları Dairesi Teknik elemanlarına her safhada kontrol ettirile</w:t>
      </w:r>
      <w:r w:rsidR="00585004" w:rsidRPr="00E76191">
        <w:t xml:space="preserve">cektir. Kontrol ettirilen bölümün </w:t>
      </w:r>
      <w:r w:rsidRPr="00E76191">
        <w:t>onay alınmasından</w:t>
      </w:r>
      <w:r w:rsidR="00585004" w:rsidRPr="00E76191">
        <w:t xml:space="preserve"> ve </w:t>
      </w:r>
      <w:proofErr w:type="spellStart"/>
      <w:r w:rsidR="00585004" w:rsidRPr="00E76191">
        <w:t>ataşman</w:t>
      </w:r>
      <w:proofErr w:type="spellEnd"/>
      <w:r w:rsidR="00585004" w:rsidRPr="00E76191">
        <w:t xml:space="preserve"> defterine onaylandı yazılmasından sonra</w:t>
      </w:r>
      <w:r w:rsidRPr="00E76191">
        <w:t xml:space="preserve"> bir sonraki safhaya geçilecektir.</w:t>
      </w:r>
      <w:r w:rsidR="00585004" w:rsidRPr="00E76191">
        <w:t xml:space="preserve"> İdareye kontrol ettirilmeden yapılan işler, yapıldığı oranda hak ediş raporuna yansıtılmayacaktır.</w:t>
      </w:r>
    </w:p>
    <w:p w:rsidR="00BC04C2" w:rsidRPr="00E76191" w:rsidRDefault="00BC04C2" w:rsidP="00D1443A">
      <w:pPr>
        <w:numPr>
          <w:ilvl w:val="0"/>
          <w:numId w:val="7"/>
        </w:numPr>
        <w:spacing w:line="360" w:lineRule="auto"/>
        <w:jc w:val="both"/>
      </w:pPr>
      <w:r w:rsidRPr="00E76191">
        <w:t>Proje ve şartnamede belirtilen kalınlıklar sıkışmış kalınlıklar olup proje ve şartname kapsamından çıkacak olan metraj ve tonajlar kesin</w:t>
      </w:r>
      <w:r w:rsidR="00D84801" w:rsidRPr="00E76191">
        <w:t>l</w:t>
      </w:r>
      <w:r w:rsidRPr="00E76191">
        <w:t>ikle aşılmayacaktır. Metraj veya to</w:t>
      </w:r>
      <w:r w:rsidR="00D84801" w:rsidRPr="00E76191">
        <w:t>najların aşılması halinde M</w:t>
      </w:r>
      <w:r w:rsidRPr="00E76191">
        <w:t>üteahhit fazladan herhangi bir hak veya menfaat talebinde bulunamayacaktır.</w:t>
      </w:r>
    </w:p>
    <w:p w:rsidR="00BC04C2" w:rsidRPr="00E76191" w:rsidRDefault="00BC04C2" w:rsidP="00D1443A">
      <w:pPr>
        <w:numPr>
          <w:ilvl w:val="0"/>
          <w:numId w:val="7"/>
        </w:numPr>
        <w:spacing w:line="360" w:lineRule="auto"/>
        <w:jc w:val="both"/>
      </w:pPr>
      <w:r w:rsidRPr="00E76191">
        <w:t xml:space="preserve">İşlerin yapımı esnasında ortaya çıkabilecek </w:t>
      </w:r>
      <w:proofErr w:type="gramStart"/>
      <w:r w:rsidRPr="00E76191">
        <w:t>komplikasyonlar</w:t>
      </w:r>
      <w:proofErr w:type="gramEnd"/>
      <w:r w:rsidRPr="00E76191">
        <w:t xml:space="preserve"> nedeni ile ihale bünyesi içerisinde parasal değer değişme</w:t>
      </w:r>
      <w:r w:rsidR="00CB1211" w:rsidRPr="00E76191">
        <w:t>den “Karayolu Teknik Şartnamesi</w:t>
      </w:r>
      <w:r w:rsidRPr="00E76191">
        <w:t>ne uygun iş değişiklikleri yaptırılabilecektir.</w:t>
      </w:r>
    </w:p>
    <w:p w:rsidR="00BC04C2" w:rsidRPr="00E76191" w:rsidRDefault="00BC04C2" w:rsidP="00D1443A">
      <w:pPr>
        <w:numPr>
          <w:ilvl w:val="0"/>
          <w:numId w:val="8"/>
        </w:numPr>
        <w:spacing w:line="360" w:lineRule="auto"/>
        <w:ind w:right="-288"/>
        <w:jc w:val="both"/>
      </w:pPr>
      <w:r w:rsidRPr="00E76191">
        <w:t>Söz konusu işte ihale bedelinin % 20’si kadar iş artırma veya eksiltme yaptırılabilecektir.</w:t>
      </w:r>
    </w:p>
    <w:p w:rsidR="00BC04C2" w:rsidRPr="00E76191" w:rsidRDefault="00BC04C2" w:rsidP="00D1443A">
      <w:pPr>
        <w:numPr>
          <w:ilvl w:val="0"/>
          <w:numId w:val="9"/>
        </w:numPr>
        <w:spacing w:line="360" w:lineRule="auto"/>
        <w:jc w:val="both"/>
      </w:pPr>
      <w:r w:rsidRPr="00E76191">
        <w:t xml:space="preserve">İhaleye yeterli </w:t>
      </w:r>
      <w:r w:rsidR="00D84801" w:rsidRPr="00E76191">
        <w:t>makine</w:t>
      </w:r>
      <w:r w:rsidRPr="00E76191">
        <w:t xml:space="preserve"> parkına haiz, K.K.T.C.’ de projeli işlerde deneyimli, encümene Teknik İşler sınıfında kayıtlı, </w:t>
      </w:r>
      <w:r w:rsidR="00BD0674" w:rsidRPr="00E76191">
        <w:t>I</w:t>
      </w:r>
      <w:proofErr w:type="gramStart"/>
      <w:r w:rsidR="00BD0674" w:rsidRPr="00E76191">
        <w:t>.</w:t>
      </w:r>
      <w:r w:rsidR="008F2FD7" w:rsidRPr="00E76191">
        <w:t>,</w:t>
      </w:r>
      <w:proofErr w:type="gramEnd"/>
      <w:r w:rsidR="003A5D48" w:rsidRPr="00E76191">
        <w:t xml:space="preserve"> II.</w:t>
      </w:r>
      <w:r w:rsidR="008F2FD7" w:rsidRPr="00E76191">
        <w:t>,III. Ve IV.</w:t>
      </w:r>
      <w:r w:rsidR="0054736E" w:rsidRPr="00E76191">
        <w:t xml:space="preserve"> </w:t>
      </w:r>
      <w:r w:rsidRPr="00E76191">
        <w:rPr>
          <w:color w:val="00FFFF"/>
        </w:rPr>
        <w:t xml:space="preserve"> </w:t>
      </w:r>
      <w:r w:rsidR="00D84801" w:rsidRPr="00E76191">
        <w:t>sınıf M</w:t>
      </w:r>
      <w:r w:rsidRPr="00E76191">
        <w:t>üteahhitler katılabilecektir.</w:t>
      </w:r>
    </w:p>
    <w:p w:rsidR="005A71F6" w:rsidRPr="00E76191" w:rsidRDefault="005A71F6" w:rsidP="00D1443A">
      <w:pPr>
        <w:numPr>
          <w:ilvl w:val="0"/>
          <w:numId w:val="10"/>
        </w:numPr>
        <w:spacing w:line="360" w:lineRule="auto"/>
        <w:jc w:val="both"/>
      </w:pPr>
      <w:r w:rsidRPr="00E76191">
        <w:t>Müteahhitler teklif vermezden önce yapılacak işleri mutlak surette yerinde göreceklerdir.</w:t>
      </w:r>
    </w:p>
    <w:p w:rsidR="005A71F6" w:rsidRPr="00E76191" w:rsidRDefault="005A71F6" w:rsidP="00D1443A">
      <w:pPr>
        <w:numPr>
          <w:ilvl w:val="0"/>
          <w:numId w:val="11"/>
        </w:numPr>
        <w:spacing w:line="360" w:lineRule="auto"/>
        <w:jc w:val="both"/>
      </w:pPr>
      <w:r w:rsidRPr="00E76191">
        <w:t>Nakliyeler yasanın öngördüğü tonajlarda yapılacaktır.</w:t>
      </w:r>
    </w:p>
    <w:p w:rsidR="005A71F6" w:rsidRPr="00E76191" w:rsidRDefault="005A71F6" w:rsidP="00D1443A">
      <w:pPr>
        <w:numPr>
          <w:ilvl w:val="0"/>
          <w:numId w:val="12"/>
        </w:numPr>
        <w:spacing w:line="360" w:lineRule="auto"/>
        <w:jc w:val="both"/>
      </w:pPr>
      <w:r w:rsidRPr="00E76191">
        <w:t>Teklifler KDV hariç olarak verilecektir.</w:t>
      </w:r>
    </w:p>
    <w:p w:rsidR="00A21CC6" w:rsidRPr="00E76191" w:rsidRDefault="005A71F6" w:rsidP="00D42096">
      <w:pPr>
        <w:numPr>
          <w:ilvl w:val="0"/>
          <w:numId w:val="13"/>
        </w:numPr>
        <w:spacing w:line="360" w:lineRule="auto"/>
        <w:jc w:val="both"/>
      </w:pPr>
      <w:r w:rsidRPr="00E76191">
        <w:t xml:space="preserve">Proje </w:t>
      </w:r>
      <w:r w:rsidR="008F2FD7" w:rsidRPr="00E76191">
        <w:t>süresi 6</w:t>
      </w:r>
      <w:r w:rsidRPr="00E76191">
        <w:t>0 takvim günüdür.</w:t>
      </w:r>
    </w:p>
    <w:p w:rsidR="00A21CC6" w:rsidRPr="00E76191" w:rsidRDefault="00A21CC6" w:rsidP="00A21CC6"/>
    <w:p w:rsidR="00E76191" w:rsidRDefault="00E76191" w:rsidP="00A21CC6"/>
    <w:p w:rsidR="00E76191" w:rsidRDefault="00E76191" w:rsidP="00A21CC6"/>
    <w:p w:rsidR="00E76191" w:rsidRDefault="00E76191"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Default="00C27483" w:rsidP="00A21CC6"/>
    <w:p w:rsidR="00C27483" w:rsidRPr="00E76191" w:rsidRDefault="00C27483" w:rsidP="00A21CC6"/>
    <w:p w:rsidR="009C6E55" w:rsidRPr="00E76191" w:rsidRDefault="00D47179" w:rsidP="00E76191">
      <w:pPr>
        <w:spacing w:line="360" w:lineRule="auto"/>
        <w:jc w:val="both"/>
        <w:rPr>
          <w:b/>
          <w:sz w:val="28"/>
          <w:szCs w:val="28"/>
          <w:u w:val="single"/>
        </w:rPr>
      </w:pPr>
      <w:r w:rsidRPr="00E76191">
        <w:rPr>
          <w:b/>
          <w:sz w:val="28"/>
          <w:szCs w:val="28"/>
          <w:u w:val="single"/>
        </w:rPr>
        <w:lastRenderedPageBreak/>
        <w:t>2-BETONARME PERDE DUVAR İŞLERİ:</w:t>
      </w:r>
    </w:p>
    <w:p w:rsidR="00E76191" w:rsidRPr="00E76191" w:rsidRDefault="00E76191" w:rsidP="009C6E55">
      <w:pPr>
        <w:rPr>
          <w:b/>
          <w:u w:val="single"/>
        </w:rPr>
      </w:pPr>
    </w:p>
    <w:p w:rsidR="009C6E55" w:rsidRPr="002F3442" w:rsidRDefault="009C6E55" w:rsidP="009C6E55">
      <w:pPr>
        <w:rPr>
          <w:b/>
          <w:u w:val="single"/>
        </w:rPr>
      </w:pPr>
      <w:r w:rsidRPr="00E76191">
        <w:rPr>
          <w:b/>
          <w:u w:val="single"/>
        </w:rPr>
        <w:t>Temel Kazısı:</w:t>
      </w:r>
    </w:p>
    <w:p w:rsidR="009C6E55" w:rsidRPr="00E76191" w:rsidRDefault="009C6E55" w:rsidP="009C6E55">
      <w:pPr>
        <w:jc w:val="both"/>
      </w:pPr>
      <w:r w:rsidRPr="00E76191">
        <w:t xml:space="preserve">Kontrol tarafından yapının aplikasyonu onaylandıktan sonra temel kazısına başlanacaktır.  Teknik yöntemlere göre işaretlenen temeller </w:t>
      </w:r>
      <w:r w:rsidR="00C27483" w:rsidRPr="00E76191">
        <w:t>kontrolün</w:t>
      </w:r>
      <w:r w:rsidRPr="00E76191">
        <w:t xml:space="preserve"> onayına sunulacaktır. Temel kazısı uygulama projesine uygun yapılacaktır. İnşaat alanının tesviye ve dolgusu bölümünde ifade edilen kurallar uygulanarak temel kazısı yapılacaktır. Zorunluluk arz</w:t>
      </w:r>
      <w:r w:rsidR="00C27483">
        <w:t xml:space="preserve"> </w:t>
      </w:r>
      <w:r w:rsidRPr="00E76191">
        <w:t xml:space="preserve">eden durumlarda elle veya kompresör ile kazı yaptırılacaktır. </w:t>
      </w:r>
    </w:p>
    <w:p w:rsidR="00E76191" w:rsidRPr="00E76191" w:rsidRDefault="00E76191" w:rsidP="009C6E55">
      <w:pPr>
        <w:jc w:val="both"/>
      </w:pPr>
    </w:p>
    <w:p w:rsidR="009C6E55" w:rsidRPr="00E76191" w:rsidRDefault="001014C4" w:rsidP="009C6E55">
      <w:pPr>
        <w:pStyle w:val="GvdeMetni"/>
        <w:jc w:val="both"/>
      </w:pPr>
      <w:r w:rsidRPr="00E76191">
        <w:t>T</w:t>
      </w:r>
      <w:r w:rsidR="009C6E55" w:rsidRPr="00E76191">
        <w:t>emel kazısı uygulama projesind</w:t>
      </w:r>
      <w:r w:rsidRPr="00E76191">
        <w:t>eki kotlara göre yapılacaktır.</w:t>
      </w:r>
      <w:r w:rsidR="009C6E55" w:rsidRPr="00E76191">
        <w:t xml:space="preserve"> Temellerin taban yüzeyleri düzgün ve yatay, yan yüzeyleri ise düşey olacaktır.  Boru ve ka</w:t>
      </w:r>
      <w:r w:rsidRPr="00E76191">
        <w:t xml:space="preserve">nal gibi kısımlar için kazılan </w:t>
      </w:r>
      <w:r w:rsidR="009C6E55" w:rsidRPr="00E76191">
        <w:t>hendekler düzgün olacak ve taban yüzeylerine gerekli eğim verilecektir.</w:t>
      </w:r>
    </w:p>
    <w:p w:rsidR="00E76191" w:rsidRPr="00E76191" w:rsidRDefault="00E76191" w:rsidP="009C6E55">
      <w:pPr>
        <w:jc w:val="both"/>
      </w:pPr>
    </w:p>
    <w:p w:rsidR="009C6E55" w:rsidRPr="00E76191" w:rsidRDefault="009C6E55" w:rsidP="009C6E55">
      <w:pPr>
        <w:jc w:val="both"/>
      </w:pPr>
      <w:r w:rsidRPr="00E76191">
        <w:t>Kazı sırasında, yeral</w:t>
      </w:r>
      <w:r w:rsidR="001014C4" w:rsidRPr="00E76191">
        <w:t xml:space="preserve">tı suyuna rastlanması halinde, </w:t>
      </w:r>
      <w:r w:rsidRPr="00E76191">
        <w:t xml:space="preserve">suyu uzaklaştırmak için gerekli motor pompa tesisatını kurma ve çalıştırma giderleri Müteahhide ait olacaktır. </w:t>
      </w:r>
    </w:p>
    <w:p w:rsidR="009C6E55" w:rsidRPr="00E76191" w:rsidRDefault="009C6E55" w:rsidP="009C6E55">
      <w:pPr>
        <w:jc w:val="both"/>
      </w:pPr>
      <w:r w:rsidRPr="00E76191">
        <w:t xml:space="preserve">Suyu uzaklaştırmak için en az iki adet pompalama sistemi kurulacak ve gerekli detaylar proje müellifleri ve </w:t>
      </w:r>
      <w:r w:rsidR="001014C4" w:rsidRPr="00E76191">
        <w:t xml:space="preserve">kontrol tarafından verilecektir. </w:t>
      </w:r>
      <w:r w:rsidRPr="00E76191">
        <w:t>Kazı esnasında çıkması muhtemel eski eserler K.K.T.C. Eski Eserler ve Müzeler Dairesine ait olacaktır.</w:t>
      </w:r>
    </w:p>
    <w:p w:rsidR="009C6E55" w:rsidRPr="00E76191" w:rsidRDefault="009C6E55" w:rsidP="009C6E55">
      <w:pPr>
        <w:tabs>
          <w:tab w:val="left" w:pos="720"/>
          <w:tab w:val="left" w:pos="3420"/>
        </w:tabs>
        <w:jc w:val="both"/>
        <w:rPr>
          <w:b/>
          <w:u w:val="single"/>
        </w:rPr>
      </w:pPr>
    </w:p>
    <w:p w:rsidR="009E5C5E" w:rsidRPr="002F3442" w:rsidRDefault="009E5C5E" w:rsidP="002F3442">
      <w:pPr>
        <w:jc w:val="both"/>
        <w:rPr>
          <w:b/>
          <w:u w:val="single"/>
        </w:rPr>
      </w:pPr>
      <w:r w:rsidRPr="00E76191">
        <w:rPr>
          <w:b/>
          <w:u w:val="single"/>
        </w:rPr>
        <w:t>Temel Altı Blokaj Dolgu:</w:t>
      </w:r>
    </w:p>
    <w:p w:rsidR="009E5C5E" w:rsidRPr="00E76191" w:rsidRDefault="001014C4" w:rsidP="009E5C5E">
      <w:pPr>
        <w:tabs>
          <w:tab w:val="left" w:pos="720"/>
          <w:tab w:val="left" w:pos="3420"/>
        </w:tabs>
        <w:jc w:val="both"/>
      </w:pPr>
      <w:r w:rsidRPr="00E76191">
        <w:t>T</w:t>
      </w:r>
      <w:r w:rsidR="009E5C5E" w:rsidRPr="00E76191">
        <w:t xml:space="preserve">emel alanına </w:t>
      </w:r>
      <w:proofErr w:type="gramStart"/>
      <w:r w:rsidR="009E5C5E" w:rsidRPr="00E76191">
        <w:t>stabilize</w:t>
      </w:r>
      <w:proofErr w:type="gramEnd"/>
      <w:r w:rsidR="009E5C5E" w:rsidRPr="00E76191">
        <w:t xml:space="preserve"> mal</w:t>
      </w:r>
      <w:r w:rsidRPr="00E76191">
        <w:t xml:space="preserve">zeme uygulamasından sonra 15 </w:t>
      </w:r>
      <w:proofErr w:type="spellStart"/>
      <w:r w:rsidRPr="00E76191">
        <w:t>cm’</w:t>
      </w:r>
      <w:r w:rsidR="009E5C5E" w:rsidRPr="00E76191">
        <w:t>lik</w:t>
      </w:r>
      <w:proofErr w:type="spellEnd"/>
      <w:r w:rsidR="009E5C5E" w:rsidRPr="00E76191">
        <w:t xml:space="preserve"> blokaj uygulaması yapılac</w:t>
      </w:r>
      <w:r w:rsidRPr="00E76191">
        <w:t>a</w:t>
      </w:r>
      <w:r w:rsidR="009E5C5E" w:rsidRPr="00E76191">
        <w:t>ktır.</w:t>
      </w:r>
    </w:p>
    <w:p w:rsidR="009E5C5E" w:rsidRPr="00E76191" w:rsidRDefault="009E5C5E" w:rsidP="009E5C5E">
      <w:pPr>
        <w:jc w:val="both"/>
      </w:pPr>
      <w:r w:rsidRPr="00E76191">
        <w:t xml:space="preserve">Projede ifade edilen alanlara </w:t>
      </w:r>
      <w:proofErr w:type="gramStart"/>
      <w:r w:rsidRPr="00E76191">
        <w:t>stabilize</w:t>
      </w:r>
      <w:proofErr w:type="gramEnd"/>
      <w:r w:rsidRPr="00E76191">
        <w:t xml:space="preserve"> dolgu işle</w:t>
      </w:r>
      <w:r w:rsidR="00C27483">
        <w:t>mi tamamlandıktan sonra üzerine</w:t>
      </w:r>
      <w:r w:rsidRPr="00E76191">
        <w:t xml:space="preserve"> 15 cm blokaj taşları usulünde döşenecektir.  Kullanılan taşlar 10 - 15cm. </w:t>
      </w:r>
      <w:proofErr w:type="spellStart"/>
      <w:r w:rsidRPr="00E76191">
        <w:t>ebatında</w:t>
      </w:r>
      <w:proofErr w:type="spellEnd"/>
      <w:r w:rsidRPr="00E76191">
        <w:t xml:space="preserve"> sert ve silisli olacak elle düzgün bir şekilde döşenerek tokmakla dövülecektir. T</w:t>
      </w:r>
      <w:r w:rsidR="001014C4" w:rsidRPr="00E76191">
        <w:t>aşların kalın kısımları aşağıda</w:t>
      </w:r>
      <w:r w:rsidRPr="00E76191">
        <w:t xml:space="preserve"> olacak ve </w:t>
      </w:r>
      <w:proofErr w:type="gramStart"/>
      <w:r w:rsidRPr="00E76191">
        <w:t>blokaj</w:t>
      </w:r>
      <w:proofErr w:type="gramEnd"/>
      <w:r w:rsidRPr="00E76191">
        <w:t xml:space="preserve"> üzerine ince çakıl serilmeyecektir.</w:t>
      </w:r>
    </w:p>
    <w:p w:rsidR="009E5C5E" w:rsidRPr="00E76191" w:rsidRDefault="009E5C5E" w:rsidP="009E5C5E">
      <w:pPr>
        <w:jc w:val="both"/>
        <w:rPr>
          <w:b/>
          <w:u w:val="single"/>
        </w:rPr>
      </w:pPr>
    </w:p>
    <w:p w:rsidR="009E5C5E" w:rsidRPr="00E76191" w:rsidRDefault="009E5C5E" w:rsidP="009E5C5E">
      <w:pPr>
        <w:jc w:val="both"/>
        <w:rPr>
          <w:b/>
          <w:u w:val="single"/>
        </w:rPr>
      </w:pPr>
      <w:r w:rsidRPr="00E76191">
        <w:rPr>
          <w:b/>
          <w:u w:val="single"/>
        </w:rPr>
        <w:t xml:space="preserve">Temel Altı </w:t>
      </w:r>
      <w:proofErr w:type="spellStart"/>
      <w:r w:rsidRPr="00E76191">
        <w:rPr>
          <w:b/>
          <w:u w:val="single"/>
        </w:rPr>
        <w:t>Grobeton</w:t>
      </w:r>
      <w:proofErr w:type="spellEnd"/>
      <w:r w:rsidRPr="00E76191">
        <w:rPr>
          <w:b/>
          <w:u w:val="single"/>
        </w:rPr>
        <w:t>:</w:t>
      </w:r>
    </w:p>
    <w:p w:rsidR="009E5C5E" w:rsidRPr="00E76191" w:rsidRDefault="009E5C5E" w:rsidP="00E76191">
      <w:pPr>
        <w:tabs>
          <w:tab w:val="left" w:pos="720"/>
          <w:tab w:val="left" w:pos="3420"/>
        </w:tabs>
        <w:jc w:val="both"/>
      </w:pPr>
      <w:r w:rsidRPr="00E76191">
        <w:t xml:space="preserve">Blokaj üzerine projede ifade edildiği şekilde 10cm kalınlığında 400 dozlu </w:t>
      </w:r>
      <w:proofErr w:type="spellStart"/>
      <w:r w:rsidRPr="00E76191">
        <w:t>grobeton</w:t>
      </w:r>
      <w:proofErr w:type="spellEnd"/>
      <w:r w:rsidRPr="00E76191">
        <w:t xml:space="preserve"> dökülecektir. </w:t>
      </w:r>
      <w:proofErr w:type="spellStart"/>
      <w:r w:rsidRPr="00E76191">
        <w:t>Grobeton</w:t>
      </w:r>
      <w:proofErr w:type="spellEnd"/>
      <w:r w:rsidRPr="00E76191">
        <w:t xml:space="preserve"> dökümlerinde </w:t>
      </w:r>
      <w:r w:rsidR="00E76191" w:rsidRPr="00E76191">
        <w:t>kontrolün</w:t>
      </w:r>
      <w:r w:rsidRPr="00E76191">
        <w:t xml:space="preserve"> uygun göreceği </w:t>
      </w:r>
      <w:proofErr w:type="spellStart"/>
      <w:r w:rsidRPr="00E76191">
        <w:t>granülometride</w:t>
      </w:r>
      <w:proofErr w:type="spellEnd"/>
      <w:r w:rsidR="00E76191" w:rsidRPr="00E76191">
        <w:t xml:space="preserve"> </w:t>
      </w:r>
      <w:r w:rsidRPr="00E76191">
        <w:t xml:space="preserve">kum ve çakıl kullanılacaktır. </w:t>
      </w:r>
      <w:proofErr w:type="spellStart"/>
      <w:r w:rsidRPr="00E76191">
        <w:t>Grobeton</w:t>
      </w:r>
      <w:proofErr w:type="spellEnd"/>
      <w:r w:rsidRPr="00E76191">
        <w:t xml:space="preserve"> 1:3:6(çimento - kum - çakıl ) karışımında olacak şekilde dökülecektir. Su oranında kont</w:t>
      </w:r>
      <w:r w:rsidR="00E76191" w:rsidRPr="00E76191">
        <w:t>r</w:t>
      </w:r>
      <w:r w:rsidRPr="00E76191">
        <w:t xml:space="preserve">ol tarafından belirlenen esas uygulanacaktır.  </w:t>
      </w:r>
    </w:p>
    <w:p w:rsidR="009533AF" w:rsidRPr="00E76191" w:rsidRDefault="009533AF" w:rsidP="002F3442">
      <w:pPr>
        <w:jc w:val="both"/>
        <w:rPr>
          <w:color w:val="00B0F0"/>
        </w:rPr>
      </w:pPr>
    </w:p>
    <w:p w:rsidR="00C27483" w:rsidRPr="00E76191" w:rsidRDefault="00E76191" w:rsidP="009533AF">
      <w:pPr>
        <w:jc w:val="both"/>
      </w:pPr>
      <w:r w:rsidRPr="00E76191">
        <w:rPr>
          <w:b/>
        </w:rPr>
        <w:t>Betonarme Dökümleri</w:t>
      </w:r>
      <w:r w:rsidR="009533AF" w:rsidRPr="00E76191">
        <w:rPr>
          <w:b/>
        </w:rPr>
        <w:t>:</w:t>
      </w:r>
    </w:p>
    <w:p w:rsidR="009533AF" w:rsidRPr="00E76191" w:rsidRDefault="009533AF" w:rsidP="009533AF">
      <w:pPr>
        <w:numPr>
          <w:ilvl w:val="0"/>
          <w:numId w:val="31"/>
        </w:numPr>
        <w:jc w:val="both"/>
        <w:rPr>
          <w:b/>
        </w:rPr>
      </w:pPr>
      <w:r w:rsidRPr="00E76191">
        <w:rPr>
          <w:b/>
        </w:rPr>
        <w:t>Betonarmeyi Oluştu</w:t>
      </w:r>
      <w:r w:rsidR="00E76191" w:rsidRPr="00E76191">
        <w:rPr>
          <w:b/>
        </w:rPr>
        <w:t>ran Malzemelerin Karıştırılması</w:t>
      </w:r>
      <w:r w:rsidRPr="00E76191">
        <w:rPr>
          <w:b/>
        </w:rPr>
        <w:t xml:space="preserve">: </w:t>
      </w:r>
    </w:p>
    <w:p w:rsidR="009533AF" w:rsidRPr="00E76191" w:rsidRDefault="009533AF" w:rsidP="009533AF">
      <w:pPr>
        <w:ind w:firstLine="720"/>
        <w:jc w:val="both"/>
      </w:pPr>
      <w:r w:rsidRPr="00E76191">
        <w:t>Betonu oluşturan malzemelerin karıştırılması sırasında betonun yapısı, işlenebilme özelliğini, dayanım ve dayanıklılığını olumsuz yönde etkileyecek uygulamalardan kaçınılacaktır. Karıştırma donanımının kullanılmasında, beton konusunda eğitilmiş ve tecrübe sahibi olmuş personelden yararlanılmalıdır. Beton imalinde kırmızı kum, dere/deniz kumu ve dere/</w:t>
      </w:r>
      <w:proofErr w:type="gramStart"/>
      <w:r w:rsidRPr="00E76191">
        <w:t>deniz çakılı</w:t>
      </w:r>
      <w:proofErr w:type="gramEnd"/>
      <w:r w:rsidRPr="00E76191">
        <w:t xml:space="preserve"> kesinlikle kullanılmayacaktır. Tüm beton imalinde dağ kumu kullanılacaktır.</w:t>
      </w:r>
    </w:p>
    <w:p w:rsidR="009533AF" w:rsidRPr="00E76191" w:rsidRDefault="009533AF" w:rsidP="002F3442">
      <w:pPr>
        <w:jc w:val="both"/>
      </w:pPr>
    </w:p>
    <w:p w:rsidR="009533AF" w:rsidRPr="00E76191" w:rsidRDefault="009533AF" w:rsidP="009533AF">
      <w:pPr>
        <w:numPr>
          <w:ilvl w:val="0"/>
          <w:numId w:val="31"/>
        </w:numPr>
        <w:jc w:val="both"/>
        <w:rPr>
          <w:b/>
        </w:rPr>
      </w:pPr>
      <w:r w:rsidRPr="00E76191">
        <w:rPr>
          <w:b/>
        </w:rPr>
        <w:t>Betonarme Betonunun Taşınması:</w:t>
      </w:r>
    </w:p>
    <w:p w:rsidR="009533AF" w:rsidRPr="00E76191" w:rsidRDefault="009533AF" w:rsidP="009533AF">
      <w:pPr>
        <w:ind w:firstLine="720"/>
        <w:jc w:val="both"/>
      </w:pPr>
      <w:r w:rsidRPr="00E76191">
        <w:t xml:space="preserve">Beton, karışım yerinden döküm yerine ne çeşit taşıma aracı ile taşınırsa taşınsın, su-çimento oranı çökme değeri, hava miktarı gibi özelliklerde taşıma sırasında değişme olmamalı ve ayrışmamalıdır. Ayrışma, taşıma yolu üzerinde sarsıntı ve/veya darbe oluşturacak engebelerin yok edilmesi ile önlenebilir. </w:t>
      </w:r>
    </w:p>
    <w:p w:rsidR="009533AF" w:rsidRPr="00E76191" w:rsidRDefault="009533AF" w:rsidP="002F3442">
      <w:pPr>
        <w:pStyle w:val="GvdeMetniGirintisi3"/>
        <w:ind w:left="0"/>
        <w:rPr>
          <w:szCs w:val="24"/>
        </w:rPr>
      </w:pPr>
    </w:p>
    <w:p w:rsidR="009533AF" w:rsidRPr="00E76191" w:rsidRDefault="00161FDA" w:rsidP="009533AF">
      <w:pPr>
        <w:numPr>
          <w:ilvl w:val="0"/>
          <w:numId w:val="31"/>
        </w:numPr>
        <w:jc w:val="both"/>
        <w:rPr>
          <w:b/>
        </w:rPr>
      </w:pPr>
      <w:r w:rsidRPr="00E76191">
        <w:rPr>
          <w:b/>
        </w:rPr>
        <w:t>Betonarme Betonun Dökümü</w:t>
      </w:r>
      <w:r w:rsidR="009533AF" w:rsidRPr="00E76191">
        <w:rPr>
          <w:b/>
        </w:rPr>
        <w:t>:</w:t>
      </w:r>
    </w:p>
    <w:p w:rsidR="009533AF" w:rsidRPr="00E76191" w:rsidRDefault="009533AF" w:rsidP="009533AF">
      <w:pPr>
        <w:ind w:firstLine="720"/>
        <w:jc w:val="both"/>
      </w:pPr>
      <w:r w:rsidRPr="00E76191">
        <w:t xml:space="preserve">Temeller ve perde duvarlar ve benzeri elemanlar </w:t>
      </w:r>
      <w:r w:rsidRPr="00E76191">
        <w:rPr>
          <w:b/>
          <w:i/>
        </w:rPr>
        <w:t>BS30</w:t>
      </w:r>
      <w:r w:rsidRPr="00E76191">
        <w:t xml:space="preserve"> standartlarına uygun B/A betonu olacaktır ve betonarme elemanlarda BS30/</w:t>
      </w:r>
      <w:proofErr w:type="spellStart"/>
      <w:r w:rsidRPr="00E76191">
        <w:t>BÇIIIa</w:t>
      </w:r>
      <w:proofErr w:type="spellEnd"/>
      <w:r w:rsidRPr="00E76191">
        <w:t xml:space="preserve"> S420-a malzemeleri kullanılacaktır. Kurulacak olan kalıplar için kaliteli yeni malzemeler kullanılacaktır.  Temeller ve perde duvarlar ve benzeri elemanlar </w:t>
      </w:r>
      <w:r w:rsidRPr="00E76191">
        <w:lastRenderedPageBreak/>
        <w:t xml:space="preserve">ve diğer beton dökümleri </w:t>
      </w:r>
      <w:r w:rsidRPr="00E76191">
        <w:rPr>
          <w:b/>
          <w:i/>
        </w:rPr>
        <w:t>BS30 HAZIR BETON BETONARME BETONU OLACAKTIR</w:t>
      </w:r>
      <w:r w:rsidRPr="00E76191">
        <w:t xml:space="preserve">. Beton hazır beton şantiyesinde hazırlanıp inşaatın bulunduğu şantiyeye özel hazır beton </w:t>
      </w:r>
      <w:proofErr w:type="gramStart"/>
      <w:r w:rsidRPr="00E76191">
        <w:t>mikserleri</w:t>
      </w:r>
      <w:proofErr w:type="gramEnd"/>
      <w:r w:rsidRPr="00E76191">
        <w:t xml:space="preserve"> ile getirilecektir.  Hazır beton dökümü sırasında vibratör kullanılacak</w:t>
      </w:r>
      <w:r w:rsidR="00161FDA" w:rsidRPr="00E76191">
        <w:t>tır.</w:t>
      </w:r>
      <w:r w:rsidRPr="00E76191">
        <w:t xml:space="preserve"> Beton dökümü bittikten sonra beton bir hafta süreyle günde 2 kez, gece ve gündüz sulanacaktır.  Her beton dökümünden sonra  6 adet 15x15x15 cm çelik küpler içerisine beton numunesi kontrol mühendisinin kontrolünde alınacak (mikserlerden karışık olarak alınacak) ve </w:t>
      </w:r>
      <w:bookmarkStart w:id="0" w:name="OLE_LINK1"/>
      <w:bookmarkStart w:id="1" w:name="OLE_LINK2"/>
      <w:r w:rsidRPr="00E76191">
        <w:t>su havuzu içerisinde bekletilmek üzere K.T.</w:t>
      </w:r>
      <w:proofErr w:type="gramStart"/>
      <w:r w:rsidRPr="00E76191">
        <w:t>M.M.O</w:t>
      </w:r>
      <w:proofErr w:type="gramEnd"/>
      <w:r w:rsidRPr="00E76191">
        <w:t>.B.</w:t>
      </w:r>
      <w:bookmarkEnd w:id="0"/>
      <w:bookmarkEnd w:id="1"/>
      <w:r w:rsidRPr="00E76191">
        <w:t xml:space="preserve"> –İMO laboratuvarına götürülecektir. Kontrol mühendisinin kontrolü altında K.T.</w:t>
      </w:r>
      <w:proofErr w:type="gramStart"/>
      <w:r w:rsidRPr="00E76191">
        <w:t>M.M.O</w:t>
      </w:r>
      <w:proofErr w:type="gramEnd"/>
      <w:r w:rsidRPr="00E76191">
        <w:t xml:space="preserve">.B. –İMO laboratuvarında test yapılıp resmi sonuçlar işverene teslim edilecektir. Beton testleri 7 günlük ve 28 günlük yapılacaktır. Kalıplar için kullanılacak tahtaların betonla temas edecek yüzeyleri kalıp işine başlamadan önce iyice temizlenip yağlanacaktır.  Test edilmesi istenen tüm malzemelerin test edilmesi için gerekli yere taşınması ve sonuçların </w:t>
      </w:r>
      <w:r w:rsidR="002F3442" w:rsidRPr="00E76191">
        <w:t>İşverene</w:t>
      </w:r>
      <w:r w:rsidRPr="00E76191">
        <w:t xml:space="preserve"> ulaştırılması </w:t>
      </w:r>
      <w:r w:rsidR="002F3442" w:rsidRPr="00E76191">
        <w:t>Müteahhid</w:t>
      </w:r>
      <w:r w:rsidR="002F3442">
        <w:t>e</w:t>
      </w:r>
      <w:r w:rsidRPr="00E76191">
        <w:t xml:space="preserve"> aittir.                          </w:t>
      </w:r>
    </w:p>
    <w:p w:rsidR="009533AF" w:rsidRPr="00E76191" w:rsidRDefault="009533AF" w:rsidP="009533AF">
      <w:pPr>
        <w:ind w:firstLine="720"/>
        <w:jc w:val="both"/>
      </w:pPr>
      <w:r w:rsidRPr="00E76191">
        <w:t xml:space="preserve">Beton dökümlerinde kalıpçı ve demirci ustaları hazır bulundurulacak ve döküm anında vibratör kullanılacaktır. Beton dökümü sırasında açılan donatı bağları beton dökümü devam ederken demirci tarafından yeniden bağlanacaktır. Beton dökümüne herhangi bir nedenden dolayı ara verilmek zorunda kalınırsa kontrol mühendisine danışılarak gerekli önlemler alınacaktır. B/A üretiminde kullanılacak her türlü malzeme (çimento, çakıl, çelik donatısı </w:t>
      </w:r>
      <w:proofErr w:type="spellStart"/>
      <w:r w:rsidRPr="00E76191">
        <w:t>v.b</w:t>
      </w:r>
      <w:proofErr w:type="spellEnd"/>
      <w:r w:rsidRPr="00E76191">
        <w:t xml:space="preserve">.) ile üretilen betonun kalite </w:t>
      </w:r>
      <w:r w:rsidR="002F3442" w:rsidRPr="00E76191">
        <w:t>kontrolü</w:t>
      </w:r>
      <w:r w:rsidRPr="00E76191">
        <w:t xml:space="preserve"> denetlenmesine yönelik olarak işverenin yapılmasını talep ettiği den</w:t>
      </w:r>
      <w:r w:rsidR="002F3442">
        <w:t>eylerin tüm masrafları Müteahhid</w:t>
      </w:r>
      <w:r w:rsidRPr="00E76191">
        <w:t xml:space="preserve">e aittir. Deney neticelerinden istenilen sonuçlar alınmadığı </w:t>
      </w:r>
      <w:proofErr w:type="gramStart"/>
      <w:r w:rsidRPr="00E76191">
        <w:t>taktirde</w:t>
      </w:r>
      <w:proofErr w:type="gramEnd"/>
      <w:r w:rsidRPr="00E76191">
        <w:t xml:space="preserve"> yapılan hatalı imalat, tüm masrafları </w:t>
      </w:r>
      <w:r w:rsidR="002F3442">
        <w:t>M</w:t>
      </w:r>
      <w:r w:rsidRPr="00E76191">
        <w:t xml:space="preserve">üteahhit tarafından karşılanmak üzere yıkılıp yerine yenisi yapılacaktır. Kalıplar sökülmeden önce kontrolün onayı alınacaktır. Donatılar boyut ve detaylar projeye uygun olacak tüm beton dökümlerinden önce kalıp ve demir donatıları kontrolün onayından geçirilecek ve şantiye defterine onaylandığına dair zabıt tutulacaktır. Betonarme dökümleri esnasında kontrollükçe istenebilecek yerlere gerekli tesisat boruları betonarme içine döşenecektir. </w:t>
      </w:r>
    </w:p>
    <w:p w:rsidR="009533AF" w:rsidRPr="00E76191" w:rsidRDefault="009533AF" w:rsidP="009533AF">
      <w:pPr>
        <w:jc w:val="both"/>
      </w:pPr>
      <w:r w:rsidRPr="00E76191">
        <w:t xml:space="preserve"> </w:t>
      </w:r>
    </w:p>
    <w:p w:rsidR="009533AF" w:rsidRPr="00E76191" w:rsidRDefault="002F3442" w:rsidP="009533AF">
      <w:pPr>
        <w:numPr>
          <w:ilvl w:val="0"/>
          <w:numId w:val="31"/>
        </w:numPr>
        <w:jc w:val="both"/>
        <w:rPr>
          <w:b/>
        </w:rPr>
      </w:pPr>
      <w:r>
        <w:rPr>
          <w:b/>
        </w:rPr>
        <w:t>Betonarme Donatısı</w:t>
      </w:r>
      <w:r w:rsidR="009533AF" w:rsidRPr="00E76191">
        <w:rPr>
          <w:b/>
        </w:rPr>
        <w:t>:</w:t>
      </w:r>
    </w:p>
    <w:p w:rsidR="009533AF" w:rsidRPr="00E76191" w:rsidRDefault="009533AF" w:rsidP="009533AF">
      <w:pPr>
        <w:ind w:firstLine="720"/>
        <w:jc w:val="both"/>
      </w:pPr>
      <w:r w:rsidRPr="00E76191">
        <w:t xml:space="preserve">B/A demirleri (BC </w:t>
      </w:r>
      <w:proofErr w:type="spellStart"/>
      <w:r w:rsidRPr="00E76191">
        <w:t>IIIa</w:t>
      </w:r>
      <w:proofErr w:type="spellEnd"/>
      <w:r w:rsidRPr="00E76191">
        <w:t xml:space="preserve">/ S420-a) projelere uygun olarak belirtilen sayı, ebat ve aralıklarda yerleştirilip bağlanacaktır. </w:t>
      </w:r>
      <w:proofErr w:type="spellStart"/>
      <w:r w:rsidRPr="00E76191">
        <w:t>Etriyeler</w:t>
      </w:r>
      <w:proofErr w:type="spellEnd"/>
      <w:r w:rsidRPr="00E76191">
        <w:t xml:space="preserve"> mesnetten kiriş yüksekliğinin en</w:t>
      </w:r>
      <w:r w:rsidR="002F3442">
        <w:t xml:space="preserve"> </w:t>
      </w:r>
      <w:r w:rsidRPr="00E76191">
        <w:t xml:space="preserve">az 2 katı kadar mesafede, açıklıktaki </w:t>
      </w:r>
      <w:proofErr w:type="spellStart"/>
      <w:r w:rsidRPr="00E76191">
        <w:t>etriye</w:t>
      </w:r>
      <w:proofErr w:type="spellEnd"/>
      <w:r w:rsidRPr="00E76191">
        <w:t xml:space="preserve"> aralığı yarısı olacak şekilde sıklaştırılacaktır. Tüm </w:t>
      </w:r>
      <w:proofErr w:type="spellStart"/>
      <w:r w:rsidRPr="00E76191">
        <w:t>etriye</w:t>
      </w:r>
      <w:proofErr w:type="spellEnd"/>
      <w:r w:rsidRPr="00E76191">
        <w:t xml:space="preserve"> uçları 90 derece bükülecektir. Kolon kiriş birleşim bölgelerinde kolon donatıları çevresine en az 3 adet </w:t>
      </w:r>
      <w:proofErr w:type="spellStart"/>
      <w:r w:rsidRPr="00E76191">
        <w:t>etriye</w:t>
      </w:r>
      <w:proofErr w:type="spellEnd"/>
      <w:r w:rsidRPr="00E76191">
        <w:t xml:space="preserve"> konacaktır. Kiriş ve döşeme süreksiz kenarlarında donatı uçları 90 derece bükülerek gönye yapılıp kiriş ve döşeme altlarına kadar uzatılacaktır. Kolon düşey donatılarında kesinlikle kanca yapılmayacaktır.</w:t>
      </w:r>
      <w:r w:rsidR="00161FDA" w:rsidRPr="00E76191">
        <w:t xml:space="preserve"> </w:t>
      </w:r>
      <w:r w:rsidRPr="00E76191">
        <w:t xml:space="preserve">Filiz boyları basınç bölgelerinde donatı çapının 60 katı kadar çekme bölgelerinde ise donatı </w:t>
      </w:r>
      <w:proofErr w:type="spellStart"/>
      <w:r w:rsidRPr="00E76191">
        <w:t>capının</w:t>
      </w:r>
      <w:proofErr w:type="spellEnd"/>
      <w:r w:rsidRPr="00E76191">
        <w:t xml:space="preserve"> 80 katı kadar uzunlukta olacaktır. </w:t>
      </w:r>
    </w:p>
    <w:p w:rsidR="009533AF" w:rsidRPr="00E76191" w:rsidRDefault="009533AF" w:rsidP="009533AF">
      <w:pPr>
        <w:jc w:val="both"/>
      </w:pPr>
      <w:r w:rsidRPr="00E76191">
        <w:t>Pas payları aşağıda belirtildiği şekilde olacaktır.</w:t>
      </w:r>
    </w:p>
    <w:p w:rsidR="009533AF" w:rsidRPr="00E76191" w:rsidRDefault="009533AF" w:rsidP="009533AF">
      <w:pPr>
        <w:jc w:val="both"/>
      </w:pPr>
      <w:r w:rsidRPr="00E76191">
        <w:t xml:space="preserve">-Zemine temas eden bölgelerde 5 cm </w:t>
      </w:r>
    </w:p>
    <w:p w:rsidR="009533AF" w:rsidRPr="00E76191" w:rsidRDefault="009533AF" w:rsidP="009533AF">
      <w:pPr>
        <w:jc w:val="both"/>
      </w:pPr>
      <w:r w:rsidRPr="00E76191">
        <w:t xml:space="preserve">-Dış etkilere maruz kalan bölgelerde </w:t>
      </w:r>
      <w:proofErr w:type="gramStart"/>
      <w:r w:rsidRPr="00E76191">
        <w:t>2.5</w:t>
      </w:r>
      <w:proofErr w:type="gramEnd"/>
      <w:r w:rsidRPr="00E76191">
        <w:t xml:space="preserve"> cm.</w:t>
      </w:r>
    </w:p>
    <w:p w:rsidR="009533AF" w:rsidRPr="00E76191" w:rsidRDefault="009533AF" w:rsidP="009533AF">
      <w:pPr>
        <w:jc w:val="both"/>
      </w:pPr>
      <w:r w:rsidRPr="00E76191">
        <w:t xml:space="preserve">-Dış etkilere maruz olmayan bölgelerde </w:t>
      </w:r>
      <w:proofErr w:type="gramStart"/>
      <w:r w:rsidRPr="00E76191">
        <w:t>1.5</w:t>
      </w:r>
      <w:proofErr w:type="gramEnd"/>
      <w:r w:rsidRPr="00E76191">
        <w:t xml:space="preserve"> cm olacaktır. </w:t>
      </w:r>
    </w:p>
    <w:p w:rsidR="009533AF" w:rsidRPr="00E76191" w:rsidRDefault="009533AF" w:rsidP="009533AF">
      <w:pPr>
        <w:jc w:val="both"/>
      </w:pPr>
      <w:r w:rsidRPr="00E76191">
        <w:t>Yukarıda belirtilen pas paylarına kesinlikle uyulac</w:t>
      </w:r>
      <w:r w:rsidR="00161FDA" w:rsidRPr="00E76191">
        <w:t>ak, pas paylarını sağlamak için</w:t>
      </w:r>
      <w:r w:rsidRPr="00E76191">
        <w:t xml:space="preserve"> özel plastik ve beton veya mermer elemanlar kullanılacaktır. </w:t>
      </w:r>
    </w:p>
    <w:p w:rsidR="00161FDA" w:rsidRPr="00E76191" w:rsidRDefault="009533AF" w:rsidP="009533AF">
      <w:pPr>
        <w:ind w:firstLine="720"/>
        <w:jc w:val="both"/>
      </w:pPr>
      <w:r w:rsidRPr="00E76191">
        <w:t>B/A için kullanılacak demirler kir ve pastan arındırılacaktır. Tüm donatılar hazır olunca kontrolün onayı alınacaktır. Kontrol donatıyı yetersiz veya hatalı bulup onay vermez ve donatının tekrar elden geçirmesini isterse, bu durumda kaybedilecek para, gün ve zamandan Müteahhi</w:t>
      </w:r>
      <w:r w:rsidR="00161FDA" w:rsidRPr="00E76191">
        <w:t>t sorumlu olup hiçbir hak (para</w:t>
      </w:r>
      <w:r w:rsidRPr="00E76191">
        <w:t xml:space="preserve">, zaman </w:t>
      </w:r>
      <w:proofErr w:type="spellStart"/>
      <w:r w:rsidRPr="00E76191">
        <w:t>v.s</w:t>
      </w:r>
      <w:proofErr w:type="spellEnd"/>
      <w:r w:rsidRPr="00E76191">
        <w:t>.) talep edemeyecektir.</w:t>
      </w:r>
      <w:r w:rsidR="00161FDA" w:rsidRPr="00E76191">
        <w:t xml:space="preserve"> </w:t>
      </w:r>
    </w:p>
    <w:p w:rsidR="009533AF" w:rsidRPr="00E76191" w:rsidRDefault="009533AF" w:rsidP="009533AF">
      <w:pPr>
        <w:ind w:firstLine="720"/>
        <w:jc w:val="both"/>
      </w:pPr>
      <w:r w:rsidRPr="00E76191">
        <w:t>Şantiyeye getirilecek her cins (8mm, 10mm, 12mm, 14mm, 16mm) beton çeliği için üçer adet çekme deneyi ve K.T.</w:t>
      </w:r>
      <w:proofErr w:type="gramStart"/>
      <w:r w:rsidRPr="00E76191">
        <w:t>M.M.O</w:t>
      </w:r>
      <w:proofErr w:type="gramEnd"/>
      <w:r w:rsidRPr="00E76191">
        <w:t xml:space="preserve">.B. </w:t>
      </w:r>
      <w:r w:rsidR="002F3442" w:rsidRPr="00E76191">
        <w:t>laboratuvarlarında</w:t>
      </w:r>
      <w:r w:rsidRPr="00E76191">
        <w:t xml:space="preserve"> yapılıp sonuçları işverene sunulacaktır.</w:t>
      </w:r>
    </w:p>
    <w:p w:rsidR="009533AF" w:rsidRPr="00E76191" w:rsidRDefault="009533AF" w:rsidP="002F3442">
      <w:pPr>
        <w:jc w:val="both"/>
      </w:pPr>
    </w:p>
    <w:p w:rsidR="009533AF" w:rsidRPr="00E76191" w:rsidRDefault="009533AF" w:rsidP="009533AF">
      <w:pPr>
        <w:numPr>
          <w:ilvl w:val="0"/>
          <w:numId w:val="31"/>
        </w:numPr>
        <w:tabs>
          <w:tab w:val="left" w:pos="426"/>
        </w:tabs>
        <w:jc w:val="both"/>
        <w:rPr>
          <w:b/>
        </w:rPr>
      </w:pPr>
      <w:r w:rsidRPr="00E76191">
        <w:rPr>
          <w:b/>
        </w:rPr>
        <w:t>Betonun Bakımı (Kürü) :</w:t>
      </w:r>
    </w:p>
    <w:p w:rsidR="009533AF" w:rsidRPr="00E76191" w:rsidRDefault="009533AF" w:rsidP="009533AF">
      <w:pPr>
        <w:tabs>
          <w:tab w:val="left" w:pos="426"/>
        </w:tabs>
        <w:jc w:val="both"/>
      </w:pPr>
      <w:r w:rsidRPr="00E76191">
        <w:tab/>
      </w:r>
      <w:r w:rsidRPr="00E76191">
        <w:tab/>
        <w:t xml:space="preserve">Yerleştirilip sıkıştırılan taze betonun içeriği çimentonun </w:t>
      </w:r>
      <w:proofErr w:type="spellStart"/>
      <w:r w:rsidRPr="00E76191">
        <w:t>hidratasyonunu</w:t>
      </w:r>
      <w:proofErr w:type="spellEnd"/>
      <w:r w:rsidRPr="00E76191">
        <w:t xml:space="preserve"> tamamlayabilmesi için yeterlidir. Ancak, bu suyun buharlaşarak kaybolması </w:t>
      </w:r>
      <w:proofErr w:type="spellStart"/>
      <w:r w:rsidRPr="00E76191">
        <w:t>hidrasyonu</w:t>
      </w:r>
      <w:proofErr w:type="spellEnd"/>
      <w:r w:rsidRPr="00E76191">
        <w:t xml:space="preserve"> güçleştirir ve hatta bozar. Bu nedenle (betonun bakımı) su kaybını (kurumayı) önlemek ve zararsız düzeyde tutmak gerekir.</w:t>
      </w:r>
    </w:p>
    <w:p w:rsidR="009533AF" w:rsidRPr="00E76191" w:rsidRDefault="009533AF" w:rsidP="009533AF">
      <w:pPr>
        <w:tabs>
          <w:tab w:val="left" w:pos="426"/>
        </w:tabs>
        <w:jc w:val="both"/>
      </w:pPr>
      <w:r w:rsidRPr="00E76191">
        <w:lastRenderedPageBreak/>
        <w:tab/>
      </w:r>
      <w:r w:rsidRPr="00E76191">
        <w:tab/>
        <w:t xml:space="preserve">Bu </w:t>
      </w:r>
      <w:proofErr w:type="spellStart"/>
      <w:r w:rsidRPr="00E76191">
        <w:t>süretle</w:t>
      </w:r>
      <w:proofErr w:type="spellEnd"/>
      <w:r w:rsidRPr="00E76191">
        <w:t xml:space="preserve"> </w:t>
      </w:r>
      <w:proofErr w:type="spellStart"/>
      <w:r w:rsidRPr="00E76191">
        <w:t>hidratasyonun</w:t>
      </w:r>
      <w:proofErr w:type="spellEnd"/>
      <w:r w:rsidRPr="00E76191">
        <w:t xml:space="preserve"> hatasız şekilde tamamlanabilmesini sağlayabilmek için beton dökümünü izleyerek kür başlatılmalıdır. Betonun bu amaçla bakımı için, hazır beton kür malzemesi (parafin) pompa ile püskürtülerek uygulanacaktır. Kalıpları</w:t>
      </w:r>
      <w:r w:rsidR="00161FDA" w:rsidRPr="00E76191">
        <w:t>n su emmesini ön</w:t>
      </w:r>
      <w:r w:rsidRPr="00E76191">
        <w:t>üne geçilmelidir. Bunu sağlamak için kalıp yağları kullanılmalı, yağlar kalıp iç yüzüne ince bir tabaka halinde sürülmelidir. Ahşap kalıplar özellikle sıcak havalarda dıştan ıslatılarak, kuruyup açılmaları önlenmelidir. Kuruyan kalıplar beton yüzeyinden su alacağından kalıpların ıslatılması bu sakıncayı da ortadan kaldıracaktır. Betonun bu bakımı en az 7 gün süreyle devam etmelidir. Beton kürü, beton sıkıştırıldıktan 2-3 saat sonra uygulanmaya başlanmalıdır. Kür uygulamasının ardından ertesi gün plakaya havuzlama sistemi ile su verilecektir.</w:t>
      </w:r>
    </w:p>
    <w:p w:rsidR="002F3442" w:rsidRDefault="002F3442" w:rsidP="005D2EA0">
      <w:pPr>
        <w:jc w:val="both"/>
        <w:rPr>
          <w:b/>
        </w:rPr>
      </w:pPr>
    </w:p>
    <w:p w:rsidR="009533AF" w:rsidRPr="00E76191" w:rsidRDefault="002F3442" w:rsidP="005D2EA0">
      <w:pPr>
        <w:jc w:val="both"/>
        <w:rPr>
          <w:b/>
        </w:rPr>
      </w:pPr>
      <w:r>
        <w:rPr>
          <w:b/>
        </w:rPr>
        <w:t>Kalıp ve Kalıp Alma Süreleri</w:t>
      </w:r>
      <w:r w:rsidR="009533AF" w:rsidRPr="00E76191">
        <w:rPr>
          <w:b/>
        </w:rPr>
        <w:t>:</w:t>
      </w:r>
    </w:p>
    <w:p w:rsidR="009533AF" w:rsidRPr="00E76191" w:rsidRDefault="009533AF" w:rsidP="009533AF">
      <w:pPr>
        <w:numPr>
          <w:ilvl w:val="0"/>
          <w:numId w:val="32"/>
        </w:numPr>
        <w:jc w:val="both"/>
        <w:rPr>
          <w:b/>
        </w:rPr>
      </w:pPr>
      <w:r w:rsidRPr="00E76191">
        <w:t>Tüm temellere kalıp kurulacaktır ve 5 cm kalınlığında beton küp parçaları pas payı için donatıların altına konacaktır.</w:t>
      </w:r>
    </w:p>
    <w:p w:rsidR="009533AF" w:rsidRPr="00E76191" w:rsidRDefault="009533AF" w:rsidP="009533AF">
      <w:pPr>
        <w:numPr>
          <w:ilvl w:val="0"/>
          <w:numId w:val="32"/>
        </w:numPr>
        <w:jc w:val="both"/>
        <w:rPr>
          <w:b/>
        </w:rPr>
      </w:pPr>
      <w:r w:rsidRPr="00E76191">
        <w:t>Kiriş, kolon ve gerekli diğer B/A elemanlarda pas payları için 10cmx10cmx(</w:t>
      </w:r>
      <w:proofErr w:type="gramStart"/>
      <w:r w:rsidRPr="00E76191">
        <w:t>2.5</w:t>
      </w:r>
      <w:proofErr w:type="gramEnd"/>
      <w:r w:rsidRPr="00E76191">
        <w:sym w:font="Symbol" w:char="F07E"/>
      </w:r>
      <w:r w:rsidRPr="00E76191">
        <w:t>1.5)cm ebatlarında ortasına bağlama teli yerleştirilmiş beton parçaları kullanılacaktır.</w:t>
      </w:r>
    </w:p>
    <w:p w:rsidR="009533AF" w:rsidRPr="00E76191" w:rsidRDefault="009533AF" w:rsidP="009533AF">
      <w:pPr>
        <w:numPr>
          <w:ilvl w:val="0"/>
          <w:numId w:val="32"/>
        </w:numPr>
        <w:jc w:val="both"/>
        <w:rPr>
          <w:b/>
        </w:rPr>
      </w:pPr>
      <w:r w:rsidRPr="00E76191">
        <w:t>Ahşap kalıplarda, kalıp tahtaları beton sıkıştırılırken çimento şerbetinin akmasına engel olacak şekilde yapılmalı, vibratör etkilerine karşı yeteri kadar dayanımda olmalıdır.</w:t>
      </w:r>
    </w:p>
    <w:p w:rsidR="009533AF" w:rsidRPr="00E76191" w:rsidRDefault="009533AF" w:rsidP="009533AF">
      <w:pPr>
        <w:numPr>
          <w:ilvl w:val="0"/>
          <w:numId w:val="32"/>
        </w:numPr>
        <w:jc w:val="both"/>
        <w:rPr>
          <w:b/>
        </w:rPr>
      </w:pPr>
      <w:r w:rsidRPr="00E76191">
        <w:t>Kalıp ve iskeleler kolayca, sarsıntısız, tehlikesiz sökülebilecek şekilde düzenlenmelidir.</w:t>
      </w:r>
    </w:p>
    <w:p w:rsidR="009533AF" w:rsidRPr="00E76191" w:rsidRDefault="009533AF" w:rsidP="009533AF">
      <w:pPr>
        <w:numPr>
          <w:ilvl w:val="0"/>
          <w:numId w:val="32"/>
        </w:numPr>
        <w:jc w:val="both"/>
        <w:rPr>
          <w:b/>
        </w:rPr>
      </w:pPr>
      <w:r w:rsidRPr="00E76191">
        <w:t>Kalıp alma süreleri tamamen kontrolün denetiminde olacaktır. Ancak ve ancak kontrolün vereceği tarihlerde kalıplar alınacaktır.</w:t>
      </w:r>
    </w:p>
    <w:p w:rsidR="009533AF" w:rsidRPr="00E76191" w:rsidRDefault="009533AF" w:rsidP="009533AF">
      <w:pPr>
        <w:numPr>
          <w:ilvl w:val="0"/>
          <w:numId w:val="32"/>
        </w:numPr>
        <w:jc w:val="both"/>
        <w:rPr>
          <w:b/>
        </w:rPr>
      </w:pPr>
      <w:r w:rsidRPr="00E76191">
        <w:t xml:space="preserve">Kalıp tahtaları titizlikle </w:t>
      </w:r>
      <w:proofErr w:type="spellStart"/>
      <w:r w:rsidRPr="00E76191">
        <w:t>şakülünde</w:t>
      </w:r>
      <w:proofErr w:type="spellEnd"/>
      <w:r w:rsidRPr="00E76191">
        <w:t xml:space="preserve"> ve gönyesinde projeye uygun olarak çakılacaktır. Ayrıca aralıksız ve deliksiz olacaktır.</w:t>
      </w:r>
    </w:p>
    <w:p w:rsidR="009533AF" w:rsidRPr="00E76191" w:rsidRDefault="009533AF" w:rsidP="009533AF">
      <w:pPr>
        <w:numPr>
          <w:ilvl w:val="0"/>
          <w:numId w:val="32"/>
        </w:numPr>
        <w:jc w:val="both"/>
        <w:rPr>
          <w:b/>
        </w:rPr>
      </w:pPr>
      <w:r w:rsidRPr="00E76191">
        <w:t>Muhtelif aksamın kalıpları en az aşağıdaki sürelerde kaldırılabilecektir. (Yapı işleri genel fenni şartnamesi).</w:t>
      </w:r>
    </w:p>
    <w:p w:rsidR="009533AF" w:rsidRPr="00E76191" w:rsidRDefault="009533AF" w:rsidP="009533AF">
      <w:pPr>
        <w:numPr>
          <w:ilvl w:val="0"/>
          <w:numId w:val="32"/>
        </w:numPr>
        <w:jc w:val="both"/>
        <w:rPr>
          <w:b/>
        </w:rPr>
      </w:pPr>
      <w:r w:rsidRPr="00E76191">
        <w:t xml:space="preserve">Kirişlerin yan kalıpları ile kolonların kalıpları 3 gün sonunda </w:t>
      </w:r>
    </w:p>
    <w:p w:rsidR="009533AF" w:rsidRPr="00E76191" w:rsidRDefault="009533AF" w:rsidP="009533AF">
      <w:pPr>
        <w:numPr>
          <w:ilvl w:val="0"/>
          <w:numId w:val="32"/>
        </w:numPr>
        <w:jc w:val="both"/>
        <w:rPr>
          <w:b/>
        </w:rPr>
      </w:pPr>
      <w:r w:rsidRPr="00E76191">
        <w:rPr>
          <w:bCs/>
        </w:rPr>
        <w:t>Temel kalıpları 3 gün sonunda</w:t>
      </w:r>
    </w:p>
    <w:p w:rsidR="009533AF" w:rsidRPr="00E76191" w:rsidRDefault="009533AF" w:rsidP="009533AF">
      <w:pPr>
        <w:numPr>
          <w:ilvl w:val="0"/>
          <w:numId w:val="32"/>
        </w:numPr>
        <w:jc w:val="both"/>
        <w:rPr>
          <w:b/>
        </w:rPr>
      </w:pPr>
      <w:r w:rsidRPr="00E76191">
        <w:t>Hazır kalıp kullanılması durumunda elde edilen dü</w:t>
      </w:r>
      <w:r w:rsidR="0060432D">
        <w:t xml:space="preserve">zgün yüzey üzeri 5~10 cm’de bir </w:t>
      </w:r>
      <w:proofErr w:type="spellStart"/>
      <w:r w:rsidRPr="00E76191">
        <w:t>çentiklenecektir</w:t>
      </w:r>
      <w:proofErr w:type="spellEnd"/>
      <w:r w:rsidRPr="00E76191">
        <w:t>.</w:t>
      </w:r>
    </w:p>
    <w:p w:rsidR="009533AF" w:rsidRPr="00E76191" w:rsidRDefault="009533AF" w:rsidP="009533AF">
      <w:pPr>
        <w:numPr>
          <w:ilvl w:val="0"/>
          <w:numId w:val="32"/>
        </w:numPr>
        <w:jc w:val="both"/>
        <w:rPr>
          <w:b/>
        </w:rPr>
      </w:pPr>
      <w:r w:rsidRPr="00E76191">
        <w:t>Kalıp planlarında belirtilen döşemelerde ters sehim değerlerine bağlı kalınarak kalıplar yapılacaktır. Kalıplar yapılırken ters sehim değerleri kadar kalıp eğimi ve yüksekliği hatasız olacaktır.</w:t>
      </w:r>
    </w:p>
    <w:p w:rsidR="0060432D" w:rsidRDefault="0060432D" w:rsidP="009C6E55">
      <w:bookmarkStart w:id="2" w:name="_GoBack"/>
      <w:bookmarkEnd w:id="2"/>
    </w:p>
    <w:p w:rsidR="0060432D" w:rsidRPr="00C625CA" w:rsidRDefault="0060432D" w:rsidP="00C625CA">
      <w:pPr>
        <w:jc w:val="both"/>
        <w:rPr>
          <w:b/>
          <w:u w:val="single"/>
        </w:rPr>
      </w:pPr>
      <w:r>
        <w:rPr>
          <w:b/>
          <w:u w:val="single"/>
        </w:rPr>
        <w:t>Dolgu</w:t>
      </w:r>
      <w:r>
        <w:rPr>
          <w:b/>
          <w:u w:val="single"/>
        </w:rPr>
        <w:t xml:space="preserve"> İşleri</w:t>
      </w:r>
      <w:r>
        <w:rPr>
          <w:b/>
          <w:u w:val="single"/>
        </w:rPr>
        <w:t>:</w:t>
      </w:r>
    </w:p>
    <w:p w:rsidR="0060432D" w:rsidRPr="000277EF" w:rsidRDefault="00C625CA" w:rsidP="0060432D">
      <w:pPr>
        <w:tabs>
          <w:tab w:val="left" w:pos="720"/>
          <w:tab w:val="left" w:pos="3420"/>
        </w:tabs>
        <w:jc w:val="both"/>
      </w:pPr>
      <w:r>
        <w:tab/>
      </w:r>
      <w:r w:rsidR="0060432D" w:rsidRPr="000277EF">
        <w:t xml:space="preserve">Kazı sırasında çıkarılan bütün kazı malzemesi kontrol talimatına uygun olarak gruplandırılacak ve </w:t>
      </w:r>
      <w:r w:rsidR="00740215" w:rsidRPr="000277EF">
        <w:t>kontrolün</w:t>
      </w:r>
      <w:r w:rsidR="0060432D" w:rsidRPr="000277EF">
        <w:t xml:space="preserve"> göstereceği yerlere serilerek sıkıştırılacaktır. </w:t>
      </w:r>
      <w:r w:rsidR="00740215" w:rsidRPr="000277EF">
        <w:t>Kontrolün</w:t>
      </w:r>
      <w:r w:rsidR="0060432D" w:rsidRPr="000277EF">
        <w:t xml:space="preserve"> </w:t>
      </w:r>
      <w:r w:rsidR="0060432D">
        <w:t>arazi</w:t>
      </w:r>
      <w:r w:rsidR="0060432D" w:rsidRPr="000277EF">
        <w:t xml:space="preserve"> </w:t>
      </w:r>
      <w:r w:rsidR="00740215" w:rsidRPr="000277EF">
        <w:t>içeresinde</w:t>
      </w:r>
      <w:r w:rsidR="0060432D" w:rsidRPr="000277EF">
        <w:t xml:space="preserve"> değerlendirilmesini uygun görmediği kazı malzemeleri Müteahhit tarafından Belediyenin uygun göreceği yerlere atılacaktır. </w:t>
      </w:r>
    </w:p>
    <w:p w:rsidR="00C625CA" w:rsidRDefault="0060432D" w:rsidP="0060432D">
      <w:pPr>
        <w:jc w:val="both"/>
      </w:pPr>
      <w:r>
        <w:t xml:space="preserve">              Arazi kotlarından dolayı dolgu ve/ya kazı istenen bölümler </w:t>
      </w:r>
      <w:r w:rsidR="00740215">
        <w:t>kontrolün</w:t>
      </w:r>
      <w:r>
        <w:t xml:space="preserve"> direktifleri doğrultusunda yapılacaktır. Dolgu işlerinde </w:t>
      </w:r>
      <w:r w:rsidR="00740215">
        <w:t>kontrolün</w:t>
      </w:r>
      <w:r>
        <w:t xml:space="preserve"> uygun göreceği cinsten </w:t>
      </w:r>
      <w:proofErr w:type="gramStart"/>
      <w:r>
        <w:t>stabilize</w:t>
      </w:r>
      <w:proofErr w:type="gramEnd"/>
      <w:r w:rsidR="00C625CA">
        <w:t xml:space="preserve"> ve diğer dolgu</w:t>
      </w:r>
      <w:r>
        <w:t xml:space="preserve"> malzeme</w:t>
      </w:r>
      <w:r w:rsidR="00C625CA">
        <w:t>leri</w:t>
      </w:r>
      <w:r>
        <w:t xml:space="preserve"> kullanılarak usulünde serilip sıkıştırılacaktır. Çevre düzenlemesi ile ilgili daha detaylı bilgiler vaziyet planı ve mimari özel teknik şartnameden alınabilir.</w:t>
      </w:r>
      <w:r w:rsidR="00C625CA" w:rsidRPr="00C625CA">
        <w:t xml:space="preserve"> </w:t>
      </w:r>
    </w:p>
    <w:p w:rsidR="0060432D" w:rsidRDefault="00C625CA" w:rsidP="00C625CA">
      <w:pPr>
        <w:ind w:firstLine="708"/>
        <w:jc w:val="both"/>
      </w:pPr>
      <w:r w:rsidRPr="000277EF">
        <w:t>Genel olarak sıkıştırma işlemi Kontrolün uygun göreceği ve onaylayacağı tonajlardaki vibratörlü silindirlerle yapılacaktır.</w:t>
      </w:r>
    </w:p>
    <w:p w:rsidR="0060432D" w:rsidRPr="000277EF" w:rsidRDefault="0060432D" w:rsidP="0060432D">
      <w:pPr>
        <w:jc w:val="both"/>
      </w:pPr>
      <w:r w:rsidRPr="000277EF">
        <w:t xml:space="preserve">            Bu bölümde ifade </w:t>
      </w:r>
      <w:r w:rsidR="00740215" w:rsidRPr="000277EF">
        <w:t>edinilen</w:t>
      </w:r>
      <w:r w:rsidRPr="000277EF">
        <w:t xml:space="preserve"> ve </w:t>
      </w:r>
      <w:proofErr w:type="spellStart"/>
      <w:r w:rsidRPr="000277EF">
        <w:t>tariflenen</w:t>
      </w:r>
      <w:proofErr w:type="spellEnd"/>
      <w:r w:rsidRPr="000277EF">
        <w:t xml:space="preserve"> kazı ve dolgu işleri tüm proje için geçerlidir.</w:t>
      </w:r>
    </w:p>
    <w:p w:rsidR="0060432D" w:rsidRPr="0060432D" w:rsidRDefault="0060432D" w:rsidP="0060432D"/>
    <w:sectPr w:rsidR="0060432D" w:rsidRPr="0060432D" w:rsidSect="00A15106">
      <w:footerReference w:type="even" r:id="rId7"/>
      <w:footerReference w:type="default" r:id="rId8"/>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44A" w:rsidRDefault="005C044A">
      <w:r>
        <w:separator/>
      </w:r>
    </w:p>
  </w:endnote>
  <w:endnote w:type="continuationSeparator" w:id="0">
    <w:p w:rsidR="005C044A" w:rsidRDefault="005C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C6" w:rsidRDefault="005070BC" w:rsidP="00AF5A63">
    <w:pPr>
      <w:pStyle w:val="Altbilgi"/>
      <w:framePr w:wrap="around" w:vAnchor="text" w:hAnchor="margin" w:xAlign="right" w:y="1"/>
      <w:rPr>
        <w:rStyle w:val="SayfaNumaras"/>
      </w:rPr>
    </w:pPr>
    <w:r>
      <w:rPr>
        <w:rStyle w:val="SayfaNumaras"/>
      </w:rPr>
      <w:fldChar w:fldCharType="begin"/>
    </w:r>
    <w:r w:rsidR="008D7BC6">
      <w:rPr>
        <w:rStyle w:val="SayfaNumaras"/>
      </w:rPr>
      <w:instrText xml:space="preserve">PAGE  </w:instrText>
    </w:r>
    <w:r>
      <w:rPr>
        <w:rStyle w:val="SayfaNumaras"/>
      </w:rPr>
      <w:fldChar w:fldCharType="end"/>
    </w:r>
  </w:p>
  <w:p w:rsidR="008D7BC6" w:rsidRDefault="008D7BC6" w:rsidP="00E35C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C6" w:rsidRDefault="005070BC" w:rsidP="00AF5A63">
    <w:pPr>
      <w:pStyle w:val="Altbilgi"/>
      <w:framePr w:wrap="around" w:vAnchor="text" w:hAnchor="margin" w:xAlign="right" w:y="1"/>
      <w:rPr>
        <w:rStyle w:val="SayfaNumaras"/>
      </w:rPr>
    </w:pPr>
    <w:r>
      <w:rPr>
        <w:rStyle w:val="SayfaNumaras"/>
      </w:rPr>
      <w:fldChar w:fldCharType="begin"/>
    </w:r>
    <w:r w:rsidR="008D7BC6">
      <w:rPr>
        <w:rStyle w:val="SayfaNumaras"/>
      </w:rPr>
      <w:instrText xml:space="preserve">PAGE  </w:instrText>
    </w:r>
    <w:r>
      <w:rPr>
        <w:rStyle w:val="SayfaNumaras"/>
      </w:rPr>
      <w:fldChar w:fldCharType="separate"/>
    </w:r>
    <w:r w:rsidR="00A53B30">
      <w:rPr>
        <w:rStyle w:val="SayfaNumaras"/>
        <w:noProof/>
      </w:rPr>
      <w:t>9</w:t>
    </w:r>
    <w:r>
      <w:rPr>
        <w:rStyle w:val="SayfaNumaras"/>
      </w:rPr>
      <w:fldChar w:fldCharType="end"/>
    </w:r>
  </w:p>
  <w:p w:rsidR="008D7BC6" w:rsidRDefault="008D7BC6" w:rsidP="00E35C2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44A" w:rsidRDefault="005C044A">
      <w:r>
        <w:separator/>
      </w:r>
    </w:p>
  </w:footnote>
  <w:footnote w:type="continuationSeparator" w:id="0">
    <w:p w:rsidR="005C044A" w:rsidRDefault="005C0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540"/>
    <w:multiLevelType w:val="hybridMultilevel"/>
    <w:tmpl w:val="0972A03A"/>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
    <w:nsid w:val="0C33362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D3092A"/>
    <w:multiLevelType w:val="hybridMultilevel"/>
    <w:tmpl w:val="72F21428"/>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3">
    <w:nsid w:val="14663A7A"/>
    <w:multiLevelType w:val="hybridMultilevel"/>
    <w:tmpl w:val="BF3A9E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156FC6"/>
    <w:multiLevelType w:val="singleLevel"/>
    <w:tmpl w:val="0C090017"/>
    <w:lvl w:ilvl="0">
      <w:start w:val="1"/>
      <w:numFmt w:val="lowerLetter"/>
      <w:lvlText w:val="%1)"/>
      <w:lvlJc w:val="left"/>
      <w:pPr>
        <w:tabs>
          <w:tab w:val="num" w:pos="360"/>
        </w:tabs>
        <w:ind w:left="360" w:hanging="360"/>
      </w:pPr>
    </w:lvl>
  </w:abstractNum>
  <w:abstractNum w:abstractNumId="5">
    <w:nsid w:val="15700BC9"/>
    <w:multiLevelType w:val="hybridMultilevel"/>
    <w:tmpl w:val="AAC2757C"/>
    <w:lvl w:ilvl="0" w:tplc="9C666260">
      <w:start w:val="32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F67A31"/>
    <w:multiLevelType w:val="hybridMultilevel"/>
    <w:tmpl w:val="F50EC27A"/>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7">
    <w:nsid w:val="215337E1"/>
    <w:multiLevelType w:val="multilevel"/>
    <w:tmpl w:val="F0020F34"/>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7D71F5"/>
    <w:multiLevelType w:val="hybridMultilevel"/>
    <w:tmpl w:val="174E73C4"/>
    <w:lvl w:ilvl="0" w:tplc="981AB78C">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E5479E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0074A04"/>
    <w:multiLevelType w:val="hybridMultilevel"/>
    <w:tmpl w:val="5B624254"/>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1">
    <w:nsid w:val="32A80C9C"/>
    <w:multiLevelType w:val="hybridMultilevel"/>
    <w:tmpl w:val="D09EF0B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67551E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A324BBF"/>
    <w:multiLevelType w:val="hybridMultilevel"/>
    <w:tmpl w:val="1924D9BE"/>
    <w:lvl w:ilvl="0" w:tplc="4BDA55BC">
      <w:start w:val="1"/>
      <w:numFmt w:val="upperLetter"/>
      <w:lvlText w:val="%1."/>
      <w:lvlJc w:val="left"/>
      <w:pPr>
        <w:tabs>
          <w:tab w:val="num" w:pos="1275"/>
        </w:tabs>
        <w:ind w:left="1275" w:hanging="360"/>
      </w:pPr>
      <w:rPr>
        <w:rFonts w:hint="default"/>
        <w:sz w:val="28"/>
        <w:szCs w:val="28"/>
      </w:rPr>
    </w:lvl>
    <w:lvl w:ilvl="1" w:tplc="616E3F82">
      <w:start w:val="1"/>
      <w:numFmt w:val="none"/>
      <w:lvlText w:val="a)"/>
      <w:lvlJc w:val="left"/>
      <w:pPr>
        <w:tabs>
          <w:tab w:val="num" w:pos="1935"/>
        </w:tabs>
        <w:ind w:left="1935" w:hanging="360"/>
      </w:pPr>
      <w:rPr>
        <w:rFonts w:hint="default"/>
        <w:b/>
        <w:sz w:val="28"/>
        <w:szCs w:val="28"/>
      </w:r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4">
    <w:nsid w:val="3D732675"/>
    <w:multiLevelType w:val="hybridMultilevel"/>
    <w:tmpl w:val="FF4EDFEE"/>
    <w:lvl w:ilvl="0" w:tplc="D6FAC9DA">
      <w:start w:val="1"/>
      <w:numFmt w:val="decimal"/>
      <w:lvlText w:val="%1."/>
      <w:lvlJc w:val="left"/>
      <w:pPr>
        <w:tabs>
          <w:tab w:val="num" w:pos="1620"/>
        </w:tabs>
        <w:ind w:left="1620" w:hanging="360"/>
      </w:pPr>
      <w:rPr>
        <w:rFonts w:hint="default"/>
        <w:b/>
        <w:sz w:val="28"/>
        <w:szCs w:val="28"/>
      </w:rPr>
    </w:lvl>
    <w:lvl w:ilvl="1" w:tplc="616E3F82">
      <w:start w:val="1"/>
      <w:numFmt w:val="none"/>
      <w:lvlText w:val="a)"/>
      <w:lvlJc w:val="left"/>
      <w:pPr>
        <w:tabs>
          <w:tab w:val="num" w:pos="1785"/>
        </w:tabs>
        <w:ind w:left="1785" w:hanging="360"/>
      </w:pPr>
      <w:rPr>
        <w:rFonts w:hint="default"/>
        <w:b/>
        <w:sz w:val="28"/>
        <w:szCs w:val="28"/>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nsid w:val="3E783DB5"/>
    <w:multiLevelType w:val="hybridMultilevel"/>
    <w:tmpl w:val="3886E5C8"/>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6">
    <w:nsid w:val="3FBE2ACA"/>
    <w:multiLevelType w:val="multilevel"/>
    <w:tmpl w:val="75BE6E5E"/>
    <w:lvl w:ilvl="0">
      <w:start w:val="1"/>
      <w:numFmt w:val="bullet"/>
      <w:lvlText w:val="&gt;"/>
      <w:lvlJc w:val="left"/>
      <w:pPr>
        <w:tabs>
          <w:tab w:val="decimal" w:pos="432"/>
        </w:tabs>
        <w:ind w:left="720" w:firstLine="0"/>
      </w:pPr>
      <w:rPr>
        <w:rFonts w:ascii="Arial" w:hAnsi="Arial"/>
        <w:strike w:val="0"/>
        <w:dstrike w:val="0"/>
        <w:color w:val="000000"/>
        <w:spacing w:val="-4"/>
        <w:w w:val="100"/>
        <w:sz w:val="29"/>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05B26F9"/>
    <w:multiLevelType w:val="hybridMultilevel"/>
    <w:tmpl w:val="C56406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1D08FD"/>
    <w:multiLevelType w:val="hybridMultilevel"/>
    <w:tmpl w:val="E17CEE98"/>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9">
    <w:nsid w:val="43BD5995"/>
    <w:multiLevelType w:val="hybridMultilevel"/>
    <w:tmpl w:val="9D786E32"/>
    <w:lvl w:ilvl="0" w:tplc="9C666260">
      <w:start w:val="329"/>
      <w:numFmt w:val="bullet"/>
      <w:lvlText w:val="-"/>
      <w:lvlJc w:val="left"/>
      <w:pPr>
        <w:tabs>
          <w:tab w:val="num" w:pos="502"/>
        </w:tabs>
        <w:ind w:left="502" w:hanging="360"/>
      </w:pPr>
      <w:rPr>
        <w:rFonts w:ascii="Times New Roman" w:eastAsia="Times New Roman" w:hAnsi="Times New Roman" w:cs="Times New Roman"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89F4AA2"/>
    <w:multiLevelType w:val="hybridMultilevel"/>
    <w:tmpl w:val="F2E61FD0"/>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21">
    <w:nsid w:val="4A131174"/>
    <w:multiLevelType w:val="hybridMultilevel"/>
    <w:tmpl w:val="4D08AD56"/>
    <w:lvl w:ilvl="0" w:tplc="E572CD02">
      <w:start w:val="1"/>
      <w:numFmt w:val="decimal"/>
      <w:lvlText w:val="%1-"/>
      <w:lvlJc w:val="left"/>
      <w:pPr>
        <w:ind w:left="1047" w:hanging="360"/>
      </w:pPr>
      <w:rPr>
        <w:rFonts w:hint="default"/>
      </w:rPr>
    </w:lvl>
    <w:lvl w:ilvl="1" w:tplc="041F0019" w:tentative="1">
      <w:start w:val="1"/>
      <w:numFmt w:val="lowerLetter"/>
      <w:lvlText w:val="%2."/>
      <w:lvlJc w:val="left"/>
      <w:pPr>
        <w:ind w:left="1767" w:hanging="360"/>
      </w:pPr>
    </w:lvl>
    <w:lvl w:ilvl="2" w:tplc="041F001B" w:tentative="1">
      <w:start w:val="1"/>
      <w:numFmt w:val="lowerRoman"/>
      <w:lvlText w:val="%3."/>
      <w:lvlJc w:val="right"/>
      <w:pPr>
        <w:ind w:left="2487" w:hanging="180"/>
      </w:pPr>
    </w:lvl>
    <w:lvl w:ilvl="3" w:tplc="041F000F" w:tentative="1">
      <w:start w:val="1"/>
      <w:numFmt w:val="decimal"/>
      <w:lvlText w:val="%4."/>
      <w:lvlJc w:val="left"/>
      <w:pPr>
        <w:ind w:left="3207" w:hanging="360"/>
      </w:pPr>
    </w:lvl>
    <w:lvl w:ilvl="4" w:tplc="041F0019" w:tentative="1">
      <w:start w:val="1"/>
      <w:numFmt w:val="lowerLetter"/>
      <w:lvlText w:val="%5."/>
      <w:lvlJc w:val="left"/>
      <w:pPr>
        <w:ind w:left="3927" w:hanging="360"/>
      </w:pPr>
    </w:lvl>
    <w:lvl w:ilvl="5" w:tplc="041F001B" w:tentative="1">
      <w:start w:val="1"/>
      <w:numFmt w:val="lowerRoman"/>
      <w:lvlText w:val="%6."/>
      <w:lvlJc w:val="right"/>
      <w:pPr>
        <w:ind w:left="4647" w:hanging="180"/>
      </w:pPr>
    </w:lvl>
    <w:lvl w:ilvl="6" w:tplc="041F000F" w:tentative="1">
      <w:start w:val="1"/>
      <w:numFmt w:val="decimal"/>
      <w:lvlText w:val="%7."/>
      <w:lvlJc w:val="left"/>
      <w:pPr>
        <w:ind w:left="5367" w:hanging="360"/>
      </w:pPr>
    </w:lvl>
    <w:lvl w:ilvl="7" w:tplc="041F0019" w:tentative="1">
      <w:start w:val="1"/>
      <w:numFmt w:val="lowerLetter"/>
      <w:lvlText w:val="%8."/>
      <w:lvlJc w:val="left"/>
      <w:pPr>
        <w:ind w:left="6087" w:hanging="360"/>
      </w:pPr>
    </w:lvl>
    <w:lvl w:ilvl="8" w:tplc="041F001B" w:tentative="1">
      <w:start w:val="1"/>
      <w:numFmt w:val="lowerRoman"/>
      <w:lvlText w:val="%9."/>
      <w:lvlJc w:val="right"/>
      <w:pPr>
        <w:ind w:left="6807" w:hanging="180"/>
      </w:pPr>
    </w:lvl>
  </w:abstractNum>
  <w:abstractNum w:abstractNumId="22">
    <w:nsid w:val="553F159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6333CF4"/>
    <w:multiLevelType w:val="singleLevel"/>
    <w:tmpl w:val="69FC47D4"/>
    <w:lvl w:ilvl="0">
      <w:start w:val="1"/>
      <w:numFmt w:val="decimal"/>
      <w:lvlText w:val="%1."/>
      <w:lvlJc w:val="left"/>
      <w:pPr>
        <w:tabs>
          <w:tab w:val="num" w:pos="360"/>
        </w:tabs>
        <w:ind w:left="0" w:firstLine="0"/>
      </w:pPr>
      <w:rPr>
        <w:rFonts w:hint="default"/>
        <w:b/>
        <w:i w:val="0"/>
        <w:color w:val="auto"/>
        <w:sz w:val="24"/>
        <w:szCs w:val="24"/>
      </w:rPr>
    </w:lvl>
  </w:abstractNum>
  <w:abstractNum w:abstractNumId="24">
    <w:nsid w:val="57F92EB6"/>
    <w:multiLevelType w:val="hybridMultilevel"/>
    <w:tmpl w:val="632603CE"/>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25">
    <w:nsid w:val="5FFD4A34"/>
    <w:multiLevelType w:val="hybridMultilevel"/>
    <w:tmpl w:val="E0A6E8E4"/>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26">
    <w:nsid w:val="61AE1A48"/>
    <w:multiLevelType w:val="multilevel"/>
    <w:tmpl w:val="9E90A47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323583"/>
    <w:multiLevelType w:val="hybridMultilevel"/>
    <w:tmpl w:val="24808C56"/>
    <w:lvl w:ilvl="0" w:tplc="87902040">
      <w:start w:val="1"/>
      <w:numFmt w:val="bullet"/>
      <w:lvlText w:val=""/>
      <w:lvlJc w:val="left"/>
      <w:pPr>
        <w:tabs>
          <w:tab w:val="num" w:pos="1275"/>
        </w:tabs>
        <w:ind w:left="1275" w:hanging="360"/>
      </w:pPr>
      <w:rPr>
        <w:rFonts w:ascii="Symbol" w:hAnsi="Symbol"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28">
    <w:nsid w:val="63AA4E5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44B57B2"/>
    <w:multiLevelType w:val="multilevel"/>
    <w:tmpl w:val="1AF6A2AE"/>
    <w:lvl w:ilvl="0">
      <w:start w:val="1"/>
      <w:numFmt w:val="bullet"/>
      <w:lvlText w:val="&gt;"/>
      <w:lvlJc w:val="left"/>
      <w:pPr>
        <w:tabs>
          <w:tab w:val="decimal" w:pos="504"/>
        </w:tabs>
        <w:ind w:left="720" w:firstLine="0"/>
      </w:pPr>
      <w:rPr>
        <w:rFonts w:ascii="Arial" w:hAnsi="Arial"/>
        <w:strike w:val="0"/>
        <w:dstrike w:val="0"/>
        <w:color w:val="000000"/>
        <w:spacing w:val="-2"/>
        <w:w w:val="100"/>
        <w:sz w:val="29"/>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EDA6833"/>
    <w:multiLevelType w:val="hybridMultilevel"/>
    <w:tmpl w:val="444EF886"/>
    <w:lvl w:ilvl="0" w:tplc="87902040">
      <w:start w:val="1"/>
      <w:numFmt w:val="bullet"/>
      <w:lvlText w:val=""/>
      <w:lvlJc w:val="left"/>
      <w:pPr>
        <w:tabs>
          <w:tab w:val="num" w:pos="1275"/>
        </w:tabs>
        <w:ind w:left="1275" w:hanging="360"/>
      </w:pPr>
      <w:rPr>
        <w:rFonts w:ascii="Symbol" w:hAnsi="Symbol" w:hint="default"/>
      </w:rPr>
    </w:lvl>
    <w:lvl w:ilvl="1" w:tplc="1B9C94A8">
      <w:start w:val="1"/>
      <w:numFmt w:val="none"/>
      <w:lvlText w:val="C."/>
      <w:lvlJc w:val="left"/>
      <w:pPr>
        <w:tabs>
          <w:tab w:val="num" w:pos="1935"/>
        </w:tabs>
        <w:ind w:left="1935" w:hanging="360"/>
      </w:pPr>
      <w:rPr>
        <w:rFonts w:hint="default"/>
      </w:r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31">
    <w:nsid w:val="797A15BD"/>
    <w:multiLevelType w:val="hybridMultilevel"/>
    <w:tmpl w:val="56E4C0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F954598"/>
    <w:multiLevelType w:val="hybridMultilevel"/>
    <w:tmpl w:val="226C096A"/>
    <w:lvl w:ilvl="0" w:tplc="87902040">
      <w:start w:val="1"/>
      <w:numFmt w:val="bullet"/>
      <w:lvlText w:val=""/>
      <w:lvlJc w:val="left"/>
      <w:pPr>
        <w:ind w:left="1275" w:hanging="360"/>
      </w:pPr>
      <w:rPr>
        <w:rFonts w:ascii="Symbol" w:hAnsi="Symbol" w:hint="default"/>
      </w:rPr>
    </w:lvl>
    <w:lvl w:ilvl="1" w:tplc="041F0003" w:tentative="1">
      <w:start w:val="1"/>
      <w:numFmt w:val="bullet"/>
      <w:lvlText w:val="o"/>
      <w:lvlJc w:val="left"/>
      <w:pPr>
        <w:ind w:left="1995" w:hanging="360"/>
      </w:pPr>
      <w:rPr>
        <w:rFonts w:ascii="Courier New" w:hAnsi="Courier New" w:cs="Courier New" w:hint="default"/>
      </w:rPr>
    </w:lvl>
    <w:lvl w:ilvl="2" w:tplc="041F0005" w:tentative="1">
      <w:start w:val="1"/>
      <w:numFmt w:val="bullet"/>
      <w:lvlText w:val=""/>
      <w:lvlJc w:val="left"/>
      <w:pPr>
        <w:ind w:left="2715" w:hanging="360"/>
      </w:pPr>
      <w:rPr>
        <w:rFonts w:ascii="Wingdings" w:hAnsi="Wingdings" w:hint="default"/>
      </w:rPr>
    </w:lvl>
    <w:lvl w:ilvl="3" w:tplc="041F0001" w:tentative="1">
      <w:start w:val="1"/>
      <w:numFmt w:val="bullet"/>
      <w:lvlText w:val=""/>
      <w:lvlJc w:val="left"/>
      <w:pPr>
        <w:ind w:left="3435" w:hanging="360"/>
      </w:pPr>
      <w:rPr>
        <w:rFonts w:ascii="Symbol" w:hAnsi="Symbol" w:hint="default"/>
      </w:rPr>
    </w:lvl>
    <w:lvl w:ilvl="4" w:tplc="041F0003" w:tentative="1">
      <w:start w:val="1"/>
      <w:numFmt w:val="bullet"/>
      <w:lvlText w:val="o"/>
      <w:lvlJc w:val="left"/>
      <w:pPr>
        <w:ind w:left="4155" w:hanging="360"/>
      </w:pPr>
      <w:rPr>
        <w:rFonts w:ascii="Courier New" w:hAnsi="Courier New" w:cs="Courier New" w:hint="default"/>
      </w:rPr>
    </w:lvl>
    <w:lvl w:ilvl="5" w:tplc="041F0005" w:tentative="1">
      <w:start w:val="1"/>
      <w:numFmt w:val="bullet"/>
      <w:lvlText w:val=""/>
      <w:lvlJc w:val="left"/>
      <w:pPr>
        <w:ind w:left="4875" w:hanging="360"/>
      </w:pPr>
      <w:rPr>
        <w:rFonts w:ascii="Wingdings" w:hAnsi="Wingdings" w:hint="default"/>
      </w:rPr>
    </w:lvl>
    <w:lvl w:ilvl="6" w:tplc="041F0001" w:tentative="1">
      <w:start w:val="1"/>
      <w:numFmt w:val="bullet"/>
      <w:lvlText w:val=""/>
      <w:lvlJc w:val="left"/>
      <w:pPr>
        <w:ind w:left="5595" w:hanging="360"/>
      </w:pPr>
      <w:rPr>
        <w:rFonts w:ascii="Symbol" w:hAnsi="Symbol" w:hint="default"/>
      </w:rPr>
    </w:lvl>
    <w:lvl w:ilvl="7" w:tplc="041F0003" w:tentative="1">
      <w:start w:val="1"/>
      <w:numFmt w:val="bullet"/>
      <w:lvlText w:val="o"/>
      <w:lvlJc w:val="left"/>
      <w:pPr>
        <w:ind w:left="6315" w:hanging="360"/>
      </w:pPr>
      <w:rPr>
        <w:rFonts w:ascii="Courier New" w:hAnsi="Courier New" w:cs="Courier New" w:hint="default"/>
      </w:rPr>
    </w:lvl>
    <w:lvl w:ilvl="8" w:tplc="041F0005" w:tentative="1">
      <w:start w:val="1"/>
      <w:numFmt w:val="bullet"/>
      <w:lvlText w:val=""/>
      <w:lvlJc w:val="left"/>
      <w:pPr>
        <w:ind w:left="7035" w:hanging="360"/>
      </w:pPr>
      <w:rPr>
        <w:rFonts w:ascii="Wingdings" w:hAnsi="Wingdings" w:hint="default"/>
      </w:rPr>
    </w:lvl>
  </w:abstractNum>
  <w:num w:numId="1">
    <w:abstractNumId w:val="19"/>
  </w:num>
  <w:num w:numId="2">
    <w:abstractNumId w:val="13"/>
  </w:num>
  <w:num w:numId="3">
    <w:abstractNumId w:val="6"/>
  </w:num>
  <w:num w:numId="4">
    <w:abstractNumId w:val="27"/>
  </w:num>
  <w:num w:numId="5">
    <w:abstractNumId w:val="18"/>
  </w:num>
  <w:num w:numId="6">
    <w:abstractNumId w:val="0"/>
  </w:num>
  <w:num w:numId="7">
    <w:abstractNumId w:val="15"/>
  </w:num>
  <w:num w:numId="8">
    <w:abstractNumId w:val="24"/>
  </w:num>
  <w:num w:numId="9">
    <w:abstractNumId w:val="10"/>
  </w:num>
  <w:num w:numId="10">
    <w:abstractNumId w:val="2"/>
  </w:num>
  <w:num w:numId="11">
    <w:abstractNumId w:val="20"/>
  </w:num>
  <w:num w:numId="12">
    <w:abstractNumId w:val="25"/>
  </w:num>
  <w:num w:numId="13">
    <w:abstractNumId w:val="30"/>
  </w:num>
  <w:num w:numId="14">
    <w:abstractNumId w:val="14"/>
  </w:num>
  <w:num w:numId="15">
    <w:abstractNumId w:val="5"/>
  </w:num>
  <w:num w:numId="16">
    <w:abstractNumId w:val="7"/>
  </w:num>
  <w:num w:numId="17">
    <w:abstractNumId w:val="1"/>
  </w:num>
  <w:num w:numId="18">
    <w:abstractNumId w:val="17"/>
  </w:num>
  <w:num w:numId="19">
    <w:abstractNumId w:val="11"/>
  </w:num>
  <w:num w:numId="20">
    <w:abstractNumId w:val="3"/>
  </w:num>
  <w:num w:numId="21">
    <w:abstractNumId w:val="12"/>
  </w:num>
  <w:num w:numId="22">
    <w:abstractNumId w:val="22"/>
  </w:num>
  <w:num w:numId="23">
    <w:abstractNumId w:val="28"/>
  </w:num>
  <w:num w:numId="24">
    <w:abstractNumId w:val="9"/>
  </w:num>
  <w:num w:numId="25">
    <w:abstractNumId w:val="26"/>
  </w:num>
  <w:num w:numId="26">
    <w:abstractNumId w:val="31"/>
  </w:num>
  <w:num w:numId="27">
    <w:abstractNumId w:val="32"/>
  </w:num>
  <w:num w:numId="28">
    <w:abstractNumId w:val="29"/>
  </w:num>
  <w:num w:numId="29">
    <w:abstractNumId w:val="16"/>
  </w:num>
  <w:num w:numId="30">
    <w:abstractNumId w:val="23"/>
  </w:num>
  <w:num w:numId="31">
    <w:abstractNumId w:val="4"/>
  </w:num>
  <w:num w:numId="32">
    <w:abstractNumId w:val="8"/>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11"/>
    <w:rsid w:val="000049D3"/>
    <w:rsid w:val="00006CF7"/>
    <w:rsid w:val="00007A94"/>
    <w:rsid w:val="00011F92"/>
    <w:rsid w:val="0001345C"/>
    <w:rsid w:val="00013A91"/>
    <w:rsid w:val="000178CA"/>
    <w:rsid w:val="000234D4"/>
    <w:rsid w:val="0002460B"/>
    <w:rsid w:val="000308BC"/>
    <w:rsid w:val="00030D11"/>
    <w:rsid w:val="00030D12"/>
    <w:rsid w:val="00031F77"/>
    <w:rsid w:val="00040AC7"/>
    <w:rsid w:val="000511CA"/>
    <w:rsid w:val="00052AFA"/>
    <w:rsid w:val="00054061"/>
    <w:rsid w:val="00057DCC"/>
    <w:rsid w:val="00060A5C"/>
    <w:rsid w:val="000616D9"/>
    <w:rsid w:val="00065130"/>
    <w:rsid w:val="00070F10"/>
    <w:rsid w:val="00071E1F"/>
    <w:rsid w:val="00071F23"/>
    <w:rsid w:val="00073C33"/>
    <w:rsid w:val="00074669"/>
    <w:rsid w:val="00077C50"/>
    <w:rsid w:val="00082C6B"/>
    <w:rsid w:val="0009346A"/>
    <w:rsid w:val="000944C0"/>
    <w:rsid w:val="0009511A"/>
    <w:rsid w:val="00095DF4"/>
    <w:rsid w:val="000964D4"/>
    <w:rsid w:val="000A170D"/>
    <w:rsid w:val="000A3789"/>
    <w:rsid w:val="000A4436"/>
    <w:rsid w:val="000A4985"/>
    <w:rsid w:val="000A4B03"/>
    <w:rsid w:val="000A78FD"/>
    <w:rsid w:val="000B0FFE"/>
    <w:rsid w:val="000B68CF"/>
    <w:rsid w:val="000C0481"/>
    <w:rsid w:val="000C237C"/>
    <w:rsid w:val="000C6D14"/>
    <w:rsid w:val="000D0D75"/>
    <w:rsid w:val="000D3A2C"/>
    <w:rsid w:val="000D5AB5"/>
    <w:rsid w:val="000D783D"/>
    <w:rsid w:val="000E09F8"/>
    <w:rsid w:val="000E16A3"/>
    <w:rsid w:val="000E1AE8"/>
    <w:rsid w:val="000E2610"/>
    <w:rsid w:val="000E40D6"/>
    <w:rsid w:val="000E474A"/>
    <w:rsid w:val="000E4752"/>
    <w:rsid w:val="000E5EEF"/>
    <w:rsid w:val="000E69C6"/>
    <w:rsid w:val="001014C4"/>
    <w:rsid w:val="00105743"/>
    <w:rsid w:val="00110162"/>
    <w:rsid w:val="00112698"/>
    <w:rsid w:val="00117AD4"/>
    <w:rsid w:val="0012170A"/>
    <w:rsid w:val="00122747"/>
    <w:rsid w:val="00122C71"/>
    <w:rsid w:val="001236E4"/>
    <w:rsid w:val="00125EB0"/>
    <w:rsid w:val="001326FE"/>
    <w:rsid w:val="0013740C"/>
    <w:rsid w:val="00141BAE"/>
    <w:rsid w:val="00142255"/>
    <w:rsid w:val="001471B3"/>
    <w:rsid w:val="0015126C"/>
    <w:rsid w:val="001542B3"/>
    <w:rsid w:val="00154731"/>
    <w:rsid w:val="001558BC"/>
    <w:rsid w:val="00157924"/>
    <w:rsid w:val="00157B99"/>
    <w:rsid w:val="00161FDA"/>
    <w:rsid w:val="00162024"/>
    <w:rsid w:val="00166CC7"/>
    <w:rsid w:val="0016774E"/>
    <w:rsid w:val="001704C8"/>
    <w:rsid w:val="00173249"/>
    <w:rsid w:val="00180AB7"/>
    <w:rsid w:val="001833DD"/>
    <w:rsid w:val="00186E67"/>
    <w:rsid w:val="00187297"/>
    <w:rsid w:val="0019360F"/>
    <w:rsid w:val="00194E51"/>
    <w:rsid w:val="00197C82"/>
    <w:rsid w:val="001A0EDD"/>
    <w:rsid w:val="001A158F"/>
    <w:rsid w:val="001A4371"/>
    <w:rsid w:val="001B0277"/>
    <w:rsid w:val="001B0FD1"/>
    <w:rsid w:val="001B3D33"/>
    <w:rsid w:val="001B734E"/>
    <w:rsid w:val="001B7736"/>
    <w:rsid w:val="001C68BF"/>
    <w:rsid w:val="001C7377"/>
    <w:rsid w:val="001C73AC"/>
    <w:rsid w:val="001D15D0"/>
    <w:rsid w:val="001D1787"/>
    <w:rsid w:val="001D5318"/>
    <w:rsid w:val="001D6058"/>
    <w:rsid w:val="001E0004"/>
    <w:rsid w:val="001E04CC"/>
    <w:rsid w:val="001E2130"/>
    <w:rsid w:val="001E3D5F"/>
    <w:rsid w:val="001E78D8"/>
    <w:rsid w:val="001F3428"/>
    <w:rsid w:val="001F4B7D"/>
    <w:rsid w:val="001F4F7C"/>
    <w:rsid w:val="001F752C"/>
    <w:rsid w:val="002000EB"/>
    <w:rsid w:val="0020058A"/>
    <w:rsid w:val="0020331B"/>
    <w:rsid w:val="00203433"/>
    <w:rsid w:val="002035AD"/>
    <w:rsid w:val="00204007"/>
    <w:rsid w:val="00205285"/>
    <w:rsid w:val="00206815"/>
    <w:rsid w:val="00211C8D"/>
    <w:rsid w:val="002149DE"/>
    <w:rsid w:val="002223EF"/>
    <w:rsid w:val="00224B67"/>
    <w:rsid w:val="00234BA9"/>
    <w:rsid w:val="00236AC9"/>
    <w:rsid w:val="0024358E"/>
    <w:rsid w:val="0025118A"/>
    <w:rsid w:val="00254579"/>
    <w:rsid w:val="00266C86"/>
    <w:rsid w:val="00273416"/>
    <w:rsid w:val="0027666D"/>
    <w:rsid w:val="00280377"/>
    <w:rsid w:val="00282376"/>
    <w:rsid w:val="00283F37"/>
    <w:rsid w:val="0029241D"/>
    <w:rsid w:val="0029535B"/>
    <w:rsid w:val="002A3397"/>
    <w:rsid w:val="002A3512"/>
    <w:rsid w:val="002A44DD"/>
    <w:rsid w:val="002B0E0D"/>
    <w:rsid w:val="002B5073"/>
    <w:rsid w:val="002B5322"/>
    <w:rsid w:val="002B56BB"/>
    <w:rsid w:val="002C1A76"/>
    <w:rsid w:val="002C5766"/>
    <w:rsid w:val="002C5C1F"/>
    <w:rsid w:val="002C6D82"/>
    <w:rsid w:val="002C7A7C"/>
    <w:rsid w:val="002D0E6C"/>
    <w:rsid w:val="002D3676"/>
    <w:rsid w:val="002E1066"/>
    <w:rsid w:val="002E33A7"/>
    <w:rsid w:val="002F075E"/>
    <w:rsid w:val="002F15CC"/>
    <w:rsid w:val="002F191B"/>
    <w:rsid w:val="002F22B0"/>
    <w:rsid w:val="002F3442"/>
    <w:rsid w:val="002F44F3"/>
    <w:rsid w:val="002F47A6"/>
    <w:rsid w:val="002F7683"/>
    <w:rsid w:val="003026CA"/>
    <w:rsid w:val="003027C1"/>
    <w:rsid w:val="00304BF1"/>
    <w:rsid w:val="00307B88"/>
    <w:rsid w:val="003146AF"/>
    <w:rsid w:val="00314ACC"/>
    <w:rsid w:val="00321CF3"/>
    <w:rsid w:val="003226E3"/>
    <w:rsid w:val="00324CFB"/>
    <w:rsid w:val="00326926"/>
    <w:rsid w:val="00326F80"/>
    <w:rsid w:val="003314CE"/>
    <w:rsid w:val="00331DC9"/>
    <w:rsid w:val="00333C96"/>
    <w:rsid w:val="0034186E"/>
    <w:rsid w:val="00352699"/>
    <w:rsid w:val="00352D0C"/>
    <w:rsid w:val="0035429B"/>
    <w:rsid w:val="003559AD"/>
    <w:rsid w:val="00355F61"/>
    <w:rsid w:val="00355FD7"/>
    <w:rsid w:val="003567F4"/>
    <w:rsid w:val="00357ED0"/>
    <w:rsid w:val="00361255"/>
    <w:rsid w:val="003707D0"/>
    <w:rsid w:val="00373841"/>
    <w:rsid w:val="00374B3C"/>
    <w:rsid w:val="003750D9"/>
    <w:rsid w:val="0037541F"/>
    <w:rsid w:val="003758F4"/>
    <w:rsid w:val="00382AB8"/>
    <w:rsid w:val="00384484"/>
    <w:rsid w:val="00385B1B"/>
    <w:rsid w:val="00390B3E"/>
    <w:rsid w:val="00391968"/>
    <w:rsid w:val="003942B0"/>
    <w:rsid w:val="00396E6C"/>
    <w:rsid w:val="00396EF1"/>
    <w:rsid w:val="0039770A"/>
    <w:rsid w:val="003A1815"/>
    <w:rsid w:val="003A3D9E"/>
    <w:rsid w:val="003A4F4D"/>
    <w:rsid w:val="003A5D48"/>
    <w:rsid w:val="003A5E82"/>
    <w:rsid w:val="003A7FE0"/>
    <w:rsid w:val="003B67F6"/>
    <w:rsid w:val="003C08D5"/>
    <w:rsid w:val="003C2405"/>
    <w:rsid w:val="003C293E"/>
    <w:rsid w:val="003C6667"/>
    <w:rsid w:val="003D1C3A"/>
    <w:rsid w:val="003D5BCB"/>
    <w:rsid w:val="003D7951"/>
    <w:rsid w:val="003E0449"/>
    <w:rsid w:val="003E08E0"/>
    <w:rsid w:val="003F1AC4"/>
    <w:rsid w:val="003F5752"/>
    <w:rsid w:val="00401634"/>
    <w:rsid w:val="00404466"/>
    <w:rsid w:val="00406CCC"/>
    <w:rsid w:val="00414C18"/>
    <w:rsid w:val="00425A55"/>
    <w:rsid w:val="00434AC2"/>
    <w:rsid w:val="004373B7"/>
    <w:rsid w:val="0044105A"/>
    <w:rsid w:val="00442036"/>
    <w:rsid w:val="00444D97"/>
    <w:rsid w:val="0044581D"/>
    <w:rsid w:val="00446AA3"/>
    <w:rsid w:val="00447726"/>
    <w:rsid w:val="004526EB"/>
    <w:rsid w:val="004533B5"/>
    <w:rsid w:val="004547A5"/>
    <w:rsid w:val="00457B94"/>
    <w:rsid w:val="00463888"/>
    <w:rsid w:val="0046521C"/>
    <w:rsid w:val="00465A02"/>
    <w:rsid w:val="00466F01"/>
    <w:rsid w:val="004671E9"/>
    <w:rsid w:val="00470048"/>
    <w:rsid w:val="00473E2A"/>
    <w:rsid w:val="00483CD8"/>
    <w:rsid w:val="00483F7D"/>
    <w:rsid w:val="00492523"/>
    <w:rsid w:val="004A092D"/>
    <w:rsid w:val="004A1C56"/>
    <w:rsid w:val="004A1E6A"/>
    <w:rsid w:val="004A4FE5"/>
    <w:rsid w:val="004B0823"/>
    <w:rsid w:val="004C0290"/>
    <w:rsid w:val="004C2176"/>
    <w:rsid w:val="004C5D71"/>
    <w:rsid w:val="004C613B"/>
    <w:rsid w:val="004C7713"/>
    <w:rsid w:val="004D2C75"/>
    <w:rsid w:val="004D7FEC"/>
    <w:rsid w:val="004E440A"/>
    <w:rsid w:val="004E63FA"/>
    <w:rsid w:val="004E79C6"/>
    <w:rsid w:val="004E7DE4"/>
    <w:rsid w:val="004F13B8"/>
    <w:rsid w:val="004F2EF8"/>
    <w:rsid w:val="004F3F75"/>
    <w:rsid w:val="00501106"/>
    <w:rsid w:val="00503D60"/>
    <w:rsid w:val="005070BC"/>
    <w:rsid w:val="00507458"/>
    <w:rsid w:val="00513449"/>
    <w:rsid w:val="00522D07"/>
    <w:rsid w:val="00525D4A"/>
    <w:rsid w:val="0052650C"/>
    <w:rsid w:val="005317D7"/>
    <w:rsid w:val="00532E6D"/>
    <w:rsid w:val="00541011"/>
    <w:rsid w:val="00542127"/>
    <w:rsid w:val="0054387C"/>
    <w:rsid w:val="00543A82"/>
    <w:rsid w:val="00545374"/>
    <w:rsid w:val="005470A6"/>
    <w:rsid w:val="0054736E"/>
    <w:rsid w:val="00551512"/>
    <w:rsid w:val="00552FA0"/>
    <w:rsid w:val="00555173"/>
    <w:rsid w:val="00556C0D"/>
    <w:rsid w:val="00565272"/>
    <w:rsid w:val="005704D0"/>
    <w:rsid w:val="00572A85"/>
    <w:rsid w:val="00573856"/>
    <w:rsid w:val="00574837"/>
    <w:rsid w:val="00584A41"/>
    <w:rsid w:val="00585004"/>
    <w:rsid w:val="0059260F"/>
    <w:rsid w:val="00592B3A"/>
    <w:rsid w:val="005946FD"/>
    <w:rsid w:val="00595C17"/>
    <w:rsid w:val="00596E5B"/>
    <w:rsid w:val="00596E9E"/>
    <w:rsid w:val="005A24E0"/>
    <w:rsid w:val="005A46DC"/>
    <w:rsid w:val="005A71F6"/>
    <w:rsid w:val="005A75BB"/>
    <w:rsid w:val="005B11C2"/>
    <w:rsid w:val="005C044A"/>
    <w:rsid w:val="005C3780"/>
    <w:rsid w:val="005C6359"/>
    <w:rsid w:val="005C7E40"/>
    <w:rsid w:val="005D0AD0"/>
    <w:rsid w:val="005D17F4"/>
    <w:rsid w:val="005D2EA0"/>
    <w:rsid w:val="005D3C19"/>
    <w:rsid w:val="005D6A8F"/>
    <w:rsid w:val="005E2A44"/>
    <w:rsid w:val="005E5A4D"/>
    <w:rsid w:val="005E66BA"/>
    <w:rsid w:val="005E7278"/>
    <w:rsid w:val="005F08D0"/>
    <w:rsid w:val="005F2039"/>
    <w:rsid w:val="005F3EA7"/>
    <w:rsid w:val="005F4C3F"/>
    <w:rsid w:val="0060432D"/>
    <w:rsid w:val="006048D5"/>
    <w:rsid w:val="00606D22"/>
    <w:rsid w:val="00606D5D"/>
    <w:rsid w:val="006078E0"/>
    <w:rsid w:val="00612921"/>
    <w:rsid w:val="00614EA9"/>
    <w:rsid w:val="00617A83"/>
    <w:rsid w:val="006205F1"/>
    <w:rsid w:val="00630201"/>
    <w:rsid w:val="00632BA0"/>
    <w:rsid w:val="00634777"/>
    <w:rsid w:val="0063638D"/>
    <w:rsid w:val="006376DF"/>
    <w:rsid w:val="00637708"/>
    <w:rsid w:val="006410B9"/>
    <w:rsid w:val="00641609"/>
    <w:rsid w:val="00645D5C"/>
    <w:rsid w:val="00650616"/>
    <w:rsid w:val="006522C7"/>
    <w:rsid w:val="00653C54"/>
    <w:rsid w:val="0065469B"/>
    <w:rsid w:val="00654DC9"/>
    <w:rsid w:val="00662C81"/>
    <w:rsid w:val="00682FD4"/>
    <w:rsid w:val="00683DE6"/>
    <w:rsid w:val="00685B35"/>
    <w:rsid w:val="00693472"/>
    <w:rsid w:val="00694A07"/>
    <w:rsid w:val="00695DB2"/>
    <w:rsid w:val="006A32F3"/>
    <w:rsid w:val="006A66AD"/>
    <w:rsid w:val="006B0938"/>
    <w:rsid w:val="006B13F0"/>
    <w:rsid w:val="006B2DEF"/>
    <w:rsid w:val="006B54AA"/>
    <w:rsid w:val="006B5A75"/>
    <w:rsid w:val="006C3FF7"/>
    <w:rsid w:val="006C4E3F"/>
    <w:rsid w:val="006D06AB"/>
    <w:rsid w:val="006D22E1"/>
    <w:rsid w:val="006D269A"/>
    <w:rsid w:val="006D539C"/>
    <w:rsid w:val="006D7677"/>
    <w:rsid w:val="006E2FDC"/>
    <w:rsid w:val="006E535D"/>
    <w:rsid w:val="006E7DD1"/>
    <w:rsid w:val="006F2341"/>
    <w:rsid w:val="00703873"/>
    <w:rsid w:val="00710A82"/>
    <w:rsid w:val="00713A26"/>
    <w:rsid w:val="00713AF7"/>
    <w:rsid w:val="00714E09"/>
    <w:rsid w:val="00716ED1"/>
    <w:rsid w:val="0071783B"/>
    <w:rsid w:val="0072218F"/>
    <w:rsid w:val="00724055"/>
    <w:rsid w:val="007244E7"/>
    <w:rsid w:val="007250BF"/>
    <w:rsid w:val="00725D7C"/>
    <w:rsid w:val="00732838"/>
    <w:rsid w:val="00736872"/>
    <w:rsid w:val="00740215"/>
    <w:rsid w:val="007427D6"/>
    <w:rsid w:val="00745FED"/>
    <w:rsid w:val="00746553"/>
    <w:rsid w:val="00746DE2"/>
    <w:rsid w:val="00750868"/>
    <w:rsid w:val="007524E7"/>
    <w:rsid w:val="00752EC7"/>
    <w:rsid w:val="007537CC"/>
    <w:rsid w:val="0075764F"/>
    <w:rsid w:val="00760740"/>
    <w:rsid w:val="00762E71"/>
    <w:rsid w:val="007653AF"/>
    <w:rsid w:val="00765D57"/>
    <w:rsid w:val="00767209"/>
    <w:rsid w:val="00767862"/>
    <w:rsid w:val="0077032C"/>
    <w:rsid w:val="00771AE8"/>
    <w:rsid w:val="007724C9"/>
    <w:rsid w:val="007770B5"/>
    <w:rsid w:val="00786A12"/>
    <w:rsid w:val="00794733"/>
    <w:rsid w:val="00796016"/>
    <w:rsid w:val="007A2A8F"/>
    <w:rsid w:val="007A432E"/>
    <w:rsid w:val="007B17D0"/>
    <w:rsid w:val="007B3D88"/>
    <w:rsid w:val="007B575A"/>
    <w:rsid w:val="007B5D06"/>
    <w:rsid w:val="007B6746"/>
    <w:rsid w:val="007C2098"/>
    <w:rsid w:val="007C5847"/>
    <w:rsid w:val="007D0A05"/>
    <w:rsid w:val="007D3D60"/>
    <w:rsid w:val="007D5BD4"/>
    <w:rsid w:val="007D6399"/>
    <w:rsid w:val="007D698B"/>
    <w:rsid w:val="007E0036"/>
    <w:rsid w:val="007E39D7"/>
    <w:rsid w:val="007E65DA"/>
    <w:rsid w:val="007E7EF3"/>
    <w:rsid w:val="007F1DC7"/>
    <w:rsid w:val="007F3F5B"/>
    <w:rsid w:val="007F4E85"/>
    <w:rsid w:val="007F6E69"/>
    <w:rsid w:val="00805700"/>
    <w:rsid w:val="0081055B"/>
    <w:rsid w:val="00810F27"/>
    <w:rsid w:val="008118AB"/>
    <w:rsid w:val="0081243F"/>
    <w:rsid w:val="00812BD3"/>
    <w:rsid w:val="00821A60"/>
    <w:rsid w:val="00823881"/>
    <w:rsid w:val="00823D81"/>
    <w:rsid w:val="00824823"/>
    <w:rsid w:val="008305D2"/>
    <w:rsid w:val="00833052"/>
    <w:rsid w:val="00835FCA"/>
    <w:rsid w:val="008365A6"/>
    <w:rsid w:val="00837A00"/>
    <w:rsid w:val="00847DB0"/>
    <w:rsid w:val="0085157D"/>
    <w:rsid w:val="00853332"/>
    <w:rsid w:val="0085579D"/>
    <w:rsid w:val="008614D9"/>
    <w:rsid w:val="00861F38"/>
    <w:rsid w:val="0086378F"/>
    <w:rsid w:val="0086427C"/>
    <w:rsid w:val="0086531D"/>
    <w:rsid w:val="00865B04"/>
    <w:rsid w:val="00866C2C"/>
    <w:rsid w:val="00872D63"/>
    <w:rsid w:val="00872F9F"/>
    <w:rsid w:val="00874E43"/>
    <w:rsid w:val="00876E48"/>
    <w:rsid w:val="008804BD"/>
    <w:rsid w:val="00885970"/>
    <w:rsid w:val="00886734"/>
    <w:rsid w:val="00890DAF"/>
    <w:rsid w:val="0089349F"/>
    <w:rsid w:val="00893938"/>
    <w:rsid w:val="00897E1D"/>
    <w:rsid w:val="008A04C7"/>
    <w:rsid w:val="008A6537"/>
    <w:rsid w:val="008B00CC"/>
    <w:rsid w:val="008B0A5F"/>
    <w:rsid w:val="008B0F30"/>
    <w:rsid w:val="008B1C1B"/>
    <w:rsid w:val="008B5069"/>
    <w:rsid w:val="008B5EBB"/>
    <w:rsid w:val="008B7890"/>
    <w:rsid w:val="008C236C"/>
    <w:rsid w:val="008C71EC"/>
    <w:rsid w:val="008C741F"/>
    <w:rsid w:val="008D1A2C"/>
    <w:rsid w:val="008D538A"/>
    <w:rsid w:val="008D7BC6"/>
    <w:rsid w:val="008E1387"/>
    <w:rsid w:val="008E3E8A"/>
    <w:rsid w:val="008E72BA"/>
    <w:rsid w:val="008F0847"/>
    <w:rsid w:val="008F0A73"/>
    <w:rsid w:val="008F2FD7"/>
    <w:rsid w:val="008F3F70"/>
    <w:rsid w:val="008F68A0"/>
    <w:rsid w:val="008F7423"/>
    <w:rsid w:val="009006F2"/>
    <w:rsid w:val="00903142"/>
    <w:rsid w:val="009039E4"/>
    <w:rsid w:val="00903D1D"/>
    <w:rsid w:val="00906281"/>
    <w:rsid w:val="00910D23"/>
    <w:rsid w:val="009164B4"/>
    <w:rsid w:val="00916622"/>
    <w:rsid w:val="00920468"/>
    <w:rsid w:val="0092309E"/>
    <w:rsid w:val="0092412D"/>
    <w:rsid w:val="00924CAB"/>
    <w:rsid w:val="00925256"/>
    <w:rsid w:val="009401DA"/>
    <w:rsid w:val="00943669"/>
    <w:rsid w:val="009450E2"/>
    <w:rsid w:val="00945F10"/>
    <w:rsid w:val="009469AA"/>
    <w:rsid w:val="00946D09"/>
    <w:rsid w:val="00946E3D"/>
    <w:rsid w:val="00950853"/>
    <w:rsid w:val="00951573"/>
    <w:rsid w:val="009533AF"/>
    <w:rsid w:val="00953D4A"/>
    <w:rsid w:val="00954489"/>
    <w:rsid w:val="00954597"/>
    <w:rsid w:val="00960557"/>
    <w:rsid w:val="009622E1"/>
    <w:rsid w:val="0096321C"/>
    <w:rsid w:val="00964879"/>
    <w:rsid w:val="0096536B"/>
    <w:rsid w:val="009661B8"/>
    <w:rsid w:val="00966BCE"/>
    <w:rsid w:val="009740CE"/>
    <w:rsid w:val="00976C3C"/>
    <w:rsid w:val="00990C83"/>
    <w:rsid w:val="00992D8B"/>
    <w:rsid w:val="00993EA2"/>
    <w:rsid w:val="00996B68"/>
    <w:rsid w:val="009B3E2E"/>
    <w:rsid w:val="009B60F3"/>
    <w:rsid w:val="009C331C"/>
    <w:rsid w:val="009C55E0"/>
    <w:rsid w:val="009C6E55"/>
    <w:rsid w:val="009C7BC1"/>
    <w:rsid w:val="009D4246"/>
    <w:rsid w:val="009E3805"/>
    <w:rsid w:val="009E468D"/>
    <w:rsid w:val="009E5946"/>
    <w:rsid w:val="009E5C5E"/>
    <w:rsid w:val="009E5C9D"/>
    <w:rsid w:val="009E679C"/>
    <w:rsid w:val="009F3B45"/>
    <w:rsid w:val="009F5BB0"/>
    <w:rsid w:val="00A0389A"/>
    <w:rsid w:val="00A059E5"/>
    <w:rsid w:val="00A14CA9"/>
    <w:rsid w:val="00A15106"/>
    <w:rsid w:val="00A15E95"/>
    <w:rsid w:val="00A16642"/>
    <w:rsid w:val="00A169E7"/>
    <w:rsid w:val="00A21CC6"/>
    <w:rsid w:val="00A2211E"/>
    <w:rsid w:val="00A24F2A"/>
    <w:rsid w:val="00A30612"/>
    <w:rsid w:val="00A31A46"/>
    <w:rsid w:val="00A34EEE"/>
    <w:rsid w:val="00A353D3"/>
    <w:rsid w:val="00A357A2"/>
    <w:rsid w:val="00A42A1C"/>
    <w:rsid w:val="00A44138"/>
    <w:rsid w:val="00A46061"/>
    <w:rsid w:val="00A53B30"/>
    <w:rsid w:val="00A54F73"/>
    <w:rsid w:val="00A60D28"/>
    <w:rsid w:val="00A6324A"/>
    <w:rsid w:val="00A704A6"/>
    <w:rsid w:val="00A73CED"/>
    <w:rsid w:val="00A7554F"/>
    <w:rsid w:val="00A832C4"/>
    <w:rsid w:val="00A907F1"/>
    <w:rsid w:val="00A90D9B"/>
    <w:rsid w:val="00A956CC"/>
    <w:rsid w:val="00AA0B93"/>
    <w:rsid w:val="00AA3294"/>
    <w:rsid w:val="00AA48E9"/>
    <w:rsid w:val="00AA7489"/>
    <w:rsid w:val="00AB0E3B"/>
    <w:rsid w:val="00AB2E54"/>
    <w:rsid w:val="00AB3740"/>
    <w:rsid w:val="00AB6FB2"/>
    <w:rsid w:val="00AC0321"/>
    <w:rsid w:val="00AC51F4"/>
    <w:rsid w:val="00AC6897"/>
    <w:rsid w:val="00AC6946"/>
    <w:rsid w:val="00AD0425"/>
    <w:rsid w:val="00AD083F"/>
    <w:rsid w:val="00AD3537"/>
    <w:rsid w:val="00AD3860"/>
    <w:rsid w:val="00AD72D5"/>
    <w:rsid w:val="00AE2C8A"/>
    <w:rsid w:val="00AE4744"/>
    <w:rsid w:val="00AE6130"/>
    <w:rsid w:val="00AE78E5"/>
    <w:rsid w:val="00AF2EF6"/>
    <w:rsid w:val="00AF5A63"/>
    <w:rsid w:val="00AF5ACC"/>
    <w:rsid w:val="00AF5E58"/>
    <w:rsid w:val="00B01C88"/>
    <w:rsid w:val="00B01D2F"/>
    <w:rsid w:val="00B01E3D"/>
    <w:rsid w:val="00B04720"/>
    <w:rsid w:val="00B0515B"/>
    <w:rsid w:val="00B121DB"/>
    <w:rsid w:val="00B1679E"/>
    <w:rsid w:val="00B20B92"/>
    <w:rsid w:val="00B24E36"/>
    <w:rsid w:val="00B26154"/>
    <w:rsid w:val="00B311FE"/>
    <w:rsid w:val="00B31AC8"/>
    <w:rsid w:val="00B34A5D"/>
    <w:rsid w:val="00B37CAF"/>
    <w:rsid w:val="00B43123"/>
    <w:rsid w:val="00B4448D"/>
    <w:rsid w:val="00B45E6B"/>
    <w:rsid w:val="00B50764"/>
    <w:rsid w:val="00B52283"/>
    <w:rsid w:val="00B52677"/>
    <w:rsid w:val="00B63449"/>
    <w:rsid w:val="00B64181"/>
    <w:rsid w:val="00B6439F"/>
    <w:rsid w:val="00B714CA"/>
    <w:rsid w:val="00B72897"/>
    <w:rsid w:val="00B73077"/>
    <w:rsid w:val="00B75B38"/>
    <w:rsid w:val="00B821A4"/>
    <w:rsid w:val="00B868F6"/>
    <w:rsid w:val="00B87EDC"/>
    <w:rsid w:val="00B9028A"/>
    <w:rsid w:val="00B91449"/>
    <w:rsid w:val="00B931AD"/>
    <w:rsid w:val="00B94276"/>
    <w:rsid w:val="00B94DD1"/>
    <w:rsid w:val="00B95D93"/>
    <w:rsid w:val="00B97E68"/>
    <w:rsid w:val="00BA4359"/>
    <w:rsid w:val="00BA4C3A"/>
    <w:rsid w:val="00BA767B"/>
    <w:rsid w:val="00BB3DE2"/>
    <w:rsid w:val="00BB43CB"/>
    <w:rsid w:val="00BB63CD"/>
    <w:rsid w:val="00BB7ABA"/>
    <w:rsid w:val="00BC04C2"/>
    <w:rsid w:val="00BC250B"/>
    <w:rsid w:val="00BC3D62"/>
    <w:rsid w:val="00BC405F"/>
    <w:rsid w:val="00BC5E07"/>
    <w:rsid w:val="00BD0674"/>
    <w:rsid w:val="00BD1ED0"/>
    <w:rsid w:val="00BD3012"/>
    <w:rsid w:val="00BD3B6C"/>
    <w:rsid w:val="00BD3F9E"/>
    <w:rsid w:val="00BD58AF"/>
    <w:rsid w:val="00BE1544"/>
    <w:rsid w:val="00BE1AEF"/>
    <w:rsid w:val="00BE7113"/>
    <w:rsid w:val="00BE7FC3"/>
    <w:rsid w:val="00BF29ED"/>
    <w:rsid w:val="00BF3B15"/>
    <w:rsid w:val="00BF3E62"/>
    <w:rsid w:val="00BF534D"/>
    <w:rsid w:val="00BF60E2"/>
    <w:rsid w:val="00BF679E"/>
    <w:rsid w:val="00C0092E"/>
    <w:rsid w:val="00C01459"/>
    <w:rsid w:val="00C020D6"/>
    <w:rsid w:val="00C16848"/>
    <w:rsid w:val="00C17C37"/>
    <w:rsid w:val="00C207F5"/>
    <w:rsid w:val="00C2108F"/>
    <w:rsid w:val="00C23DB5"/>
    <w:rsid w:val="00C24094"/>
    <w:rsid w:val="00C24272"/>
    <w:rsid w:val="00C2519B"/>
    <w:rsid w:val="00C2585B"/>
    <w:rsid w:val="00C27483"/>
    <w:rsid w:val="00C3134C"/>
    <w:rsid w:val="00C3353C"/>
    <w:rsid w:val="00C33F94"/>
    <w:rsid w:val="00C44540"/>
    <w:rsid w:val="00C600E2"/>
    <w:rsid w:val="00C61260"/>
    <w:rsid w:val="00C625CA"/>
    <w:rsid w:val="00C6274A"/>
    <w:rsid w:val="00C71549"/>
    <w:rsid w:val="00C74CBF"/>
    <w:rsid w:val="00C75359"/>
    <w:rsid w:val="00C8008C"/>
    <w:rsid w:val="00C81869"/>
    <w:rsid w:val="00C82221"/>
    <w:rsid w:val="00C825E9"/>
    <w:rsid w:val="00C82925"/>
    <w:rsid w:val="00C91547"/>
    <w:rsid w:val="00C924B2"/>
    <w:rsid w:val="00C946A7"/>
    <w:rsid w:val="00C97859"/>
    <w:rsid w:val="00CA33D9"/>
    <w:rsid w:val="00CA40D9"/>
    <w:rsid w:val="00CA559F"/>
    <w:rsid w:val="00CA56DC"/>
    <w:rsid w:val="00CA7B66"/>
    <w:rsid w:val="00CB1211"/>
    <w:rsid w:val="00CB2CD0"/>
    <w:rsid w:val="00CB3486"/>
    <w:rsid w:val="00CB5715"/>
    <w:rsid w:val="00CC035F"/>
    <w:rsid w:val="00CC3D88"/>
    <w:rsid w:val="00CD163E"/>
    <w:rsid w:val="00CD6B34"/>
    <w:rsid w:val="00CE5303"/>
    <w:rsid w:val="00CE5BF1"/>
    <w:rsid w:val="00CF1F95"/>
    <w:rsid w:val="00CF3A05"/>
    <w:rsid w:val="00CF701B"/>
    <w:rsid w:val="00D02172"/>
    <w:rsid w:val="00D03E7F"/>
    <w:rsid w:val="00D06772"/>
    <w:rsid w:val="00D13EFF"/>
    <w:rsid w:val="00D1443A"/>
    <w:rsid w:val="00D1499B"/>
    <w:rsid w:val="00D174B5"/>
    <w:rsid w:val="00D179F7"/>
    <w:rsid w:val="00D17DAD"/>
    <w:rsid w:val="00D17E09"/>
    <w:rsid w:val="00D22363"/>
    <w:rsid w:val="00D34BB2"/>
    <w:rsid w:val="00D354B2"/>
    <w:rsid w:val="00D422AD"/>
    <w:rsid w:val="00D42E64"/>
    <w:rsid w:val="00D43115"/>
    <w:rsid w:val="00D47179"/>
    <w:rsid w:val="00D507CE"/>
    <w:rsid w:val="00D51101"/>
    <w:rsid w:val="00D5186A"/>
    <w:rsid w:val="00D518A6"/>
    <w:rsid w:val="00D564FD"/>
    <w:rsid w:val="00D57686"/>
    <w:rsid w:val="00D576CE"/>
    <w:rsid w:val="00D651AD"/>
    <w:rsid w:val="00D65673"/>
    <w:rsid w:val="00D71953"/>
    <w:rsid w:val="00D812BB"/>
    <w:rsid w:val="00D82226"/>
    <w:rsid w:val="00D8334C"/>
    <w:rsid w:val="00D8431D"/>
    <w:rsid w:val="00D84801"/>
    <w:rsid w:val="00D9091E"/>
    <w:rsid w:val="00D93F41"/>
    <w:rsid w:val="00D96E83"/>
    <w:rsid w:val="00D97308"/>
    <w:rsid w:val="00D9776D"/>
    <w:rsid w:val="00DA1327"/>
    <w:rsid w:val="00DA6159"/>
    <w:rsid w:val="00DB5E1B"/>
    <w:rsid w:val="00DB6A8E"/>
    <w:rsid w:val="00DB6FE1"/>
    <w:rsid w:val="00DC261C"/>
    <w:rsid w:val="00DC2A0D"/>
    <w:rsid w:val="00DC3406"/>
    <w:rsid w:val="00DC64FA"/>
    <w:rsid w:val="00DD0C0D"/>
    <w:rsid w:val="00DD1CBA"/>
    <w:rsid w:val="00DD4261"/>
    <w:rsid w:val="00DD59A0"/>
    <w:rsid w:val="00DE04A8"/>
    <w:rsid w:val="00DE1815"/>
    <w:rsid w:val="00DE1A1D"/>
    <w:rsid w:val="00DE25A1"/>
    <w:rsid w:val="00DE4C7B"/>
    <w:rsid w:val="00DE610C"/>
    <w:rsid w:val="00DF127F"/>
    <w:rsid w:val="00DF1844"/>
    <w:rsid w:val="00DF225F"/>
    <w:rsid w:val="00DF2273"/>
    <w:rsid w:val="00DF28DE"/>
    <w:rsid w:val="00DF2C25"/>
    <w:rsid w:val="00DF3133"/>
    <w:rsid w:val="00DF38FC"/>
    <w:rsid w:val="00DF5CCD"/>
    <w:rsid w:val="00DF64AB"/>
    <w:rsid w:val="00E02650"/>
    <w:rsid w:val="00E02C69"/>
    <w:rsid w:val="00E05F0F"/>
    <w:rsid w:val="00E07591"/>
    <w:rsid w:val="00E12A5B"/>
    <w:rsid w:val="00E1637E"/>
    <w:rsid w:val="00E17890"/>
    <w:rsid w:val="00E23236"/>
    <w:rsid w:val="00E23E26"/>
    <w:rsid w:val="00E35C2E"/>
    <w:rsid w:val="00E37034"/>
    <w:rsid w:val="00E50C5F"/>
    <w:rsid w:val="00E54FC1"/>
    <w:rsid w:val="00E56A43"/>
    <w:rsid w:val="00E62688"/>
    <w:rsid w:val="00E65ED3"/>
    <w:rsid w:val="00E718F2"/>
    <w:rsid w:val="00E72A82"/>
    <w:rsid w:val="00E75AE0"/>
    <w:rsid w:val="00E76191"/>
    <w:rsid w:val="00E83FBA"/>
    <w:rsid w:val="00E86226"/>
    <w:rsid w:val="00E8741C"/>
    <w:rsid w:val="00E90E59"/>
    <w:rsid w:val="00E9193B"/>
    <w:rsid w:val="00E928B2"/>
    <w:rsid w:val="00E937FC"/>
    <w:rsid w:val="00E96ABC"/>
    <w:rsid w:val="00E97F28"/>
    <w:rsid w:val="00EA7593"/>
    <w:rsid w:val="00EB09AF"/>
    <w:rsid w:val="00EB1A6C"/>
    <w:rsid w:val="00EB5BED"/>
    <w:rsid w:val="00EB7124"/>
    <w:rsid w:val="00EC0209"/>
    <w:rsid w:val="00ED102C"/>
    <w:rsid w:val="00ED3A0B"/>
    <w:rsid w:val="00ED7D18"/>
    <w:rsid w:val="00EE29B6"/>
    <w:rsid w:val="00EF138D"/>
    <w:rsid w:val="00EF1FA2"/>
    <w:rsid w:val="00EF2B9D"/>
    <w:rsid w:val="00EF40E1"/>
    <w:rsid w:val="00EF78A7"/>
    <w:rsid w:val="00F046A8"/>
    <w:rsid w:val="00F10769"/>
    <w:rsid w:val="00F1688F"/>
    <w:rsid w:val="00F239D7"/>
    <w:rsid w:val="00F23C41"/>
    <w:rsid w:val="00F25F0A"/>
    <w:rsid w:val="00F31091"/>
    <w:rsid w:val="00F3116C"/>
    <w:rsid w:val="00F331C5"/>
    <w:rsid w:val="00F334D6"/>
    <w:rsid w:val="00F35AD2"/>
    <w:rsid w:val="00F36914"/>
    <w:rsid w:val="00F402E1"/>
    <w:rsid w:val="00F418B0"/>
    <w:rsid w:val="00F422F0"/>
    <w:rsid w:val="00F45244"/>
    <w:rsid w:val="00F46DF8"/>
    <w:rsid w:val="00F4771E"/>
    <w:rsid w:val="00F53104"/>
    <w:rsid w:val="00F61B7D"/>
    <w:rsid w:val="00F6245C"/>
    <w:rsid w:val="00F62E3A"/>
    <w:rsid w:val="00F6430F"/>
    <w:rsid w:val="00F64F5D"/>
    <w:rsid w:val="00F661C2"/>
    <w:rsid w:val="00F6794D"/>
    <w:rsid w:val="00F708FF"/>
    <w:rsid w:val="00F711EB"/>
    <w:rsid w:val="00F7586D"/>
    <w:rsid w:val="00F76241"/>
    <w:rsid w:val="00F83A27"/>
    <w:rsid w:val="00F8578F"/>
    <w:rsid w:val="00F863DB"/>
    <w:rsid w:val="00F94685"/>
    <w:rsid w:val="00F972E4"/>
    <w:rsid w:val="00FA201F"/>
    <w:rsid w:val="00FA3C13"/>
    <w:rsid w:val="00FA4E42"/>
    <w:rsid w:val="00FA66A0"/>
    <w:rsid w:val="00FB682B"/>
    <w:rsid w:val="00FC023B"/>
    <w:rsid w:val="00FC56FC"/>
    <w:rsid w:val="00FD5193"/>
    <w:rsid w:val="00FE040A"/>
    <w:rsid w:val="00FE325C"/>
    <w:rsid w:val="00FF1043"/>
    <w:rsid w:val="00FF183F"/>
    <w:rsid w:val="00FF1F0C"/>
    <w:rsid w:val="00FF2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01FF7F-2DD8-47B4-A737-7F44640A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0D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E35C2E"/>
    <w:pPr>
      <w:tabs>
        <w:tab w:val="center" w:pos="4153"/>
        <w:tab w:val="right" w:pos="8306"/>
      </w:tabs>
    </w:pPr>
  </w:style>
  <w:style w:type="character" w:styleId="SayfaNumaras">
    <w:name w:val="page number"/>
    <w:basedOn w:val="VarsaylanParagrafYazTipi"/>
    <w:rsid w:val="00E35C2E"/>
  </w:style>
  <w:style w:type="paragraph" w:styleId="stbilgi">
    <w:name w:val="header"/>
    <w:basedOn w:val="Normal"/>
    <w:rsid w:val="008C236C"/>
    <w:pPr>
      <w:tabs>
        <w:tab w:val="center" w:pos="4153"/>
        <w:tab w:val="right" w:pos="8306"/>
      </w:tabs>
    </w:pPr>
  </w:style>
  <w:style w:type="paragraph" w:styleId="ListeParagraf">
    <w:name w:val="List Paragraph"/>
    <w:basedOn w:val="Normal"/>
    <w:uiPriority w:val="34"/>
    <w:qFormat/>
    <w:rsid w:val="0085579D"/>
    <w:pPr>
      <w:ind w:left="720"/>
      <w:contextualSpacing/>
    </w:pPr>
  </w:style>
  <w:style w:type="paragraph" w:customStyle="1" w:styleId="ListeParagraf1">
    <w:name w:val="Liste Paragraf1"/>
    <w:basedOn w:val="Normal"/>
    <w:uiPriority w:val="99"/>
    <w:rsid w:val="0037541F"/>
    <w:pPr>
      <w:spacing w:after="100" w:afterAutospacing="1"/>
      <w:ind w:left="720" w:hanging="646"/>
    </w:pPr>
    <w:rPr>
      <w:rFonts w:ascii="Arial" w:hAnsi="Arial" w:cs="Arial"/>
      <w:lang w:eastAsia="en-US"/>
    </w:rPr>
  </w:style>
  <w:style w:type="paragraph" w:styleId="GvdeMetni">
    <w:name w:val="Body Text"/>
    <w:basedOn w:val="Normal"/>
    <w:link w:val="GvdeMetniChar"/>
    <w:rsid w:val="009C6E55"/>
    <w:rPr>
      <w:snapToGrid w:val="0"/>
      <w:szCs w:val="20"/>
      <w:lang w:eastAsia="en-US"/>
    </w:rPr>
  </w:style>
  <w:style w:type="character" w:customStyle="1" w:styleId="GvdeMetniChar">
    <w:name w:val="Gövde Metni Char"/>
    <w:basedOn w:val="VarsaylanParagrafYazTipi"/>
    <w:link w:val="GvdeMetni"/>
    <w:rsid w:val="009C6E55"/>
    <w:rPr>
      <w:snapToGrid w:val="0"/>
      <w:sz w:val="24"/>
      <w:lang w:eastAsia="en-US"/>
    </w:rPr>
  </w:style>
  <w:style w:type="paragraph" w:styleId="GvdeMetni2">
    <w:name w:val="Body Text 2"/>
    <w:basedOn w:val="Normal"/>
    <w:link w:val="GvdeMetni2Char"/>
    <w:semiHidden/>
    <w:unhideWhenUsed/>
    <w:rsid w:val="009E5C5E"/>
    <w:pPr>
      <w:spacing w:after="120" w:line="480" w:lineRule="auto"/>
    </w:pPr>
  </w:style>
  <w:style w:type="character" w:customStyle="1" w:styleId="GvdeMetni2Char">
    <w:name w:val="Gövde Metni 2 Char"/>
    <w:basedOn w:val="VarsaylanParagrafYazTipi"/>
    <w:link w:val="GvdeMetni2"/>
    <w:semiHidden/>
    <w:rsid w:val="009E5C5E"/>
    <w:rPr>
      <w:sz w:val="24"/>
      <w:szCs w:val="24"/>
    </w:rPr>
  </w:style>
  <w:style w:type="paragraph" w:styleId="GvdeMetniGirintisi3">
    <w:name w:val="Body Text Indent 3"/>
    <w:basedOn w:val="Normal"/>
    <w:link w:val="GvdeMetniGirintisi3Char"/>
    <w:semiHidden/>
    <w:unhideWhenUsed/>
    <w:rsid w:val="009533AF"/>
    <w:pPr>
      <w:spacing w:after="120"/>
      <w:ind w:left="283"/>
    </w:pPr>
    <w:rPr>
      <w:sz w:val="16"/>
      <w:szCs w:val="16"/>
    </w:rPr>
  </w:style>
  <w:style w:type="character" w:customStyle="1" w:styleId="GvdeMetniGirintisi3Char">
    <w:name w:val="Gövde Metni Girintisi 3 Char"/>
    <w:basedOn w:val="VarsaylanParagrafYazTipi"/>
    <w:link w:val="GvdeMetniGirintisi3"/>
    <w:semiHidden/>
    <w:rsid w:val="009533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8075">
      <w:bodyDiv w:val="1"/>
      <w:marLeft w:val="0"/>
      <w:marRight w:val="0"/>
      <w:marTop w:val="0"/>
      <w:marBottom w:val="0"/>
      <w:divBdr>
        <w:top w:val="none" w:sz="0" w:space="0" w:color="auto"/>
        <w:left w:val="none" w:sz="0" w:space="0" w:color="auto"/>
        <w:bottom w:val="none" w:sz="0" w:space="0" w:color="auto"/>
        <w:right w:val="none" w:sz="0" w:space="0" w:color="auto"/>
      </w:divBdr>
    </w:div>
    <w:div w:id="5799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10</Pages>
  <Words>3671</Words>
  <Characters>20929</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YENİ ERENKÖY – DİPKARPAZ ANAYOLU</vt:lpstr>
      <vt:lpstr>YENİ ERENKÖY – DİPKARPAZ ANAYOLU </vt:lpstr>
    </vt:vector>
  </TitlesOfParts>
  <Company>lombi computer:2285501</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 ERENKÖY – DİPKARPAZ ANAYOLU</dc:title>
  <dc:creator>Lombi Computer</dc:creator>
  <cp:lastModifiedBy>SuperComputers</cp:lastModifiedBy>
  <cp:revision>45</cp:revision>
  <cp:lastPrinted>2019-10-07T09:35:00Z</cp:lastPrinted>
  <dcterms:created xsi:type="dcterms:W3CDTF">2020-05-15T05:56:00Z</dcterms:created>
  <dcterms:modified xsi:type="dcterms:W3CDTF">2020-10-26T07:33:00Z</dcterms:modified>
</cp:coreProperties>
</file>