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92"/>
        <w:gridCol w:w="734"/>
        <w:gridCol w:w="700"/>
        <w:gridCol w:w="34"/>
        <w:gridCol w:w="3227"/>
        <w:gridCol w:w="1843"/>
      </w:tblGrid>
      <w:tr w:rsidR="008E0BE7" w:rsidRPr="008A6884" w:rsidTr="008D3913">
        <w:trPr>
          <w:trHeight w:val="700"/>
        </w:trPr>
        <w:tc>
          <w:tcPr>
            <w:tcW w:w="9073" w:type="dxa"/>
            <w:gridSpan w:val="6"/>
            <w:tcBorders>
              <w:right w:val="single" w:sz="4" w:space="0" w:color="auto"/>
            </w:tcBorders>
          </w:tcPr>
          <w:p w:rsidR="008E0BE7" w:rsidRPr="008A6884" w:rsidRDefault="00520551" w:rsidP="00DC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5E99" w:rsidRDefault="00615E99" w:rsidP="00C13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BE7" w:rsidRPr="008A6884" w:rsidRDefault="00192E80" w:rsidP="00500B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../..</w:t>
            </w:r>
            <w:r w:rsidR="00AB1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500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</w:t>
            </w:r>
          </w:p>
        </w:tc>
      </w:tr>
      <w:tr w:rsidR="008E0BE7" w:rsidRPr="008A6884" w:rsidTr="0024736A">
        <w:trPr>
          <w:trHeight w:val="546"/>
        </w:trPr>
        <w:tc>
          <w:tcPr>
            <w:tcW w:w="10916" w:type="dxa"/>
            <w:gridSpan w:val="7"/>
            <w:tcBorders>
              <w:right w:val="single" w:sz="4" w:space="0" w:color="auto"/>
            </w:tcBorders>
          </w:tcPr>
          <w:p w:rsidR="008E0BE7" w:rsidRPr="008A6884" w:rsidRDefault="008E0BE7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AÇIDAN EN AVANTAJLI TEKLİFİN BELİRLENMESİNDE</w:t>
            </w:r>
          </w:p>
          <w:p w:rsidR="00EA04FD" w:rsidRDefault="008E0BE7" w:rsidP="00247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KULLANILACAK KRİTERLER VE </w:t>
            </w:r>
            <w:r w:rsidR="00EA04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HESAPLAMA YÖNTEMİ</w:t>
            </w:r>
          </w:p>
          <w:p w:rsidR="00B314D4" w:rsidRPr="008A6884" w:rsidRDefault="00EA04FD" w:rsidP="00EA0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(Yapım İşleri İhalelerinde Uygulanacak Esaslar ve Usuller Tüzüğü, Madde 51(1))</w:t>
            </w:r>
          </w:p>
        </w:tc>
      </w:tr>
      <w:tr w:rsidR="00897F66" w:rsidRPr="008A6884" w:rsidTr="00897F66">
        <w:trPr>
          <w:trHeight w:val="835"/>
        </w:trPr>
        <w:tc>
          <w:tcPr>
            <w:tcW w:w="3686" w:type="dxa"/>
            <w:vAlign w:val="center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KRİTERLER</w:t>
            </w:r>
          </w:p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ALT KRİTERLER</w:t>
            </w:r>
          </w:p>
        </w:tc>
        <w:tc>
          <w:tcPr>
            <w:tcW w:w="7230" w:type="dxa"/>
            <w:gridSpan w:val="6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4D4" w:rsidRPr="008A6884" w:rsidTr="006E0ADB">
        <w:trPr>
          <w:trHeight w:val="256"/>
        </w:trPr>
        <w:tc>
          <w:tcPr>
            <w:tcW w:w="3686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TEKLİF EDİLEN FİYAT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60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B314D4" w:rsidRPr="00B314D4" w:rsidRDefault="00B314D4" w:rsidP="001D584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’nci</w:t>
            </w: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madde 4’üncü fıkrası hükümleri doğrultusunda puan verilecektir.</w:t>
            </w:r>
          </w:p>
        </w:tc>
      </w:tr>
      <w:tr w:rsidR="00EA04FD" w:rsidRPr="008A6884" w:rsidTr="00654D0A">
        <w:trPr>
          <w:trHeight w:val="296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MESLEKİ VE TEKNİK YETERLİLİK</w:t>
            </w:r>
          </w:p>
        </w:tc>
        <w:tc>
          <w:tcPr>
            <w:tcW w:w="692" w:type="dxa"/>
            <w:vMerge w:val="restart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30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8A6884" w:rsidRDefault="00EA04FD" w:rsidP="00B314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1’nci madde 5’inci fıkrası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kurallarına uygun değerlendirilecektir.</w:t>
            </w:r>
          </w:p>
        </w:tc>
      </w:tr>
      <w:tr w:rsidR="00EA04FD" w:rsidRPr="008A6884" w:rsidTr="00654D0A">
        <w:trPr>
          <w:trHeight w:val="249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Deneyimi</w:t>
            </w: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2F2F2"/>
          </w:tcPr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0A54A7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%30</w:t>
            </w:r>
          </w:p>
        </w:tc>
        <w:tc>
          <w:tcPr>
            <w:tcW w:w="5804" w:type="dxa"/>
            <w:gridSpan w:val="4"/>
            <w:shd w:val="clear" w:color="auto" w:fill="F2F2F2"/>
          </w:tcPr>
          <w:p w:rsidR="00EA04FD" w:rsidRPr="008A6884" w:rsidRDefault="00EA04FD" w:rsidP="004224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 w:rsidR="00403B04">
              <w:rPr>
                <w:rFonts w:ascii="Times New Roman" w:eastAsia="Times New Roman" w:hAnsi="Times New Roman" w:cs="Times New Roman"/>
                <w:b/>
              </w:rPr>
              <w:t>1’ncı madde 6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’nc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fıkrası kurallarına uygun değerlendirilecektir.</w:t>
            </w:r>
          </w:p>
        </w:tc>
      </w:tr>
      <w:tr w:rsidR="00AB11F8" w:rsidRPr="008A6884" w:rsidTr="00A76BF0">
        <w:trPr>
          <w:trHeight w:val="256"/>
        </w:trPr>
        <w:tc>
          <w:tcPr>
            <w:tcW w:w="3686" w:type="dxa"/>
            <w:vMerge w:val="restart"/>
            <w:vAlign w:val="center"/>
          </w:tcPr>
          <w:p w:rsidR="00AB11F8" w:rsidRPr="008A6884" w:rsidRDefault="00551A97" w:rsidP="005D45A3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53" w:hanging="2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işler için işe özgül ifade edilecek özellikler</w:t>
            </w:r>
            <w:r w:rsidR="00AB11F8"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Merge/>
            <w:vAlign w:val="center"/>
          </w:tcPr>
          <w:p w:rsidR="00AB11F8" w:rsidRPr="008A6884" w:rsidRDefault="00AB11F8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nil"/>
            </w:tcBorders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AB11F8" w:rsidRPr="008A6884" w:rsidRDefault="00AB11F8" w:rsidP="00C2457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alt bendi hükümleri doğrultusunda puan verilecektir.</w:t>
            </w:r>
          </w:p>
        </w:tc>
      </w:tr>
      <w:tr w:rsidR="00AC32B2" w:rsidRPr="008A6884" w:rsidTr="00551A97">
        <w:trPr>
          <w:trHeight w:val="230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%100</w:t>
            </w: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Pr="008A6884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bendi hükümleri doğrultusunda puan verilecektir.</w:t>
            </w:r>
          </w:p>
          <w:p w:rsidR="00AC32B2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9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2.1.1.1</w:t>
            </w: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2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56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5104" w:type="dxa"/>
            <w:gridSpan w:val="3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49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897F66">
        <w:trPr>
          <w:trHeight w:val="256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Elinde bulunan bu tüzük kapsamında verilen iş kriteri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EA04FD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9D62D8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%70</w:t>
            </w:r>
          </w:p>
        </w:tc>
        <w:tc>
          <w:tcPr>
            <w:tcW w:w="5804" w:type="dxa"/>
            <w:gridSpan w:val="4"/>
          </w:tcPr>
          <w:p w:rsidR="00EA04FD" w:rsidRPr="00A21988" w:rsidRDefault="003A0D02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Şartname 31’inci madde 6‘ıncı Fıkrası 2’inci alt bendi hükümleri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 sayısı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.6.2.1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İşin tutarı ( Parasal Miktarı )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%70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.6.2.2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4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VE MALİ DURUM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75" w:hanging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10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C3DD1">
              <w:rPr>
                <w:rFonts w:ascii="Times New Roman" w:eastAsia="Times New Roman" w:hAnsi="Times New Roman" w:cs="Times New Roman"/>
                <w:b/>
              </w:rPr>
              <w:t>Genel Şartname 31’nci madde 7’nci fıkrası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Ciro Miktarı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7D0BA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3’inci alt bendi hükümleri doğrultusunda puan verilecektir.</w:t>
            </w:r>
          </w:p>
        </w:tc>
      </w:tr>
      <w:tr w:rsidR="00EA04FD" w:rsidRPr="008A6884" w:rsidTr="00897F66">
        <w:trPr>
          <w:trHeight w:val="401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Kar/Zarar Durumu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EF753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4’nci alt bendi hükümleri doğrultusunda puan verilecektir.</w:t>
            </w:r>
          </w:p>
        </w:tc>
      </w:tr>
    </w:tbl>
    <w:p w:rsidR="009D0BD6" w:rsidRDefault="009D0BD6">
      <w:pPr>
        <w:rPr>
          <w:rFonts w:ascii="Century Gothic" w:hAnsi="Century Gothic"/>
        </w:rPr>
      </w:pPr>
    </w:p>
    <w:p w:rsidR="009D62D8" w:rsidRDefault="009D62D8">
      <w:pPr>
        <w:rPr>
          <w:rFonts w:ascii="Century Gothic" w:hAnsi="Century Gothic"/>
        </w:rPr>
      </w:pPr>
    </w:p>
    <w:p w:rsidR="00162578" w:rsidRDefault="00FA0CBC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162578">
        <w:rPr>
          <w:rFonts w:ascii="Century Gothic" w:hAnsi="Century Gothic"/>
        </w:rPr>
        <w:t xml:space="preserve"> </w:t>
      </w:r>
    </w:p>
    <w:p w:rsidR="00162578" w:rsidRDefault="00244303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…………….</w:t>
      </w:r>
      <w:r w:rsidR="00EB1539">
        <w:rPr>
          <w:rFonts w:ascii="Century Gothic" w:hAnsi="Century Gothic"/>
        </w:rPr>
        <w:t>...</w:t>
      </w:r>
      <w:r w:rsidR="00027144">
        <w:rPr>
          <w:rFonts w:ascii="Century Gothic" w:hAnsi="Century Gothic"/>
        </w:rPr>
        <w:t xml:space="preserve"> </w:t>
      </w:r>
      <w:r w:rsidR="00E668F6">
        <w:rPr>
          <w:rFonts w:ascii="Century Gothic" w:hAnsi="Century Gothic"/>
        </w:rPr>
        <w:t xml:space="preserve">          </w:t>
      </w:r>
      <w:r w:rsidR="00FA0CBC">
        <w:rPr>
          <w:rFonts w:ascii="Century Gothic" w:hAnsi="Century Gothic"/>
        </w:rPr>
        <w:t xml:space="preserve"> </w:t>
      </w:r>
      <w:r w:rsidR="00EF7531">
        <w:rPr>
          <w:rFonts w:ascii="Century Gothic" w:hAnsi="Century Gothic"/>
        </w:rPr>
        <w:t xml:space="preserve">             </w:t>
      </w:r>
      <w:r>
        <w:rPr>
          <w:rFonts w:ascii="Century Gothic" w:hAnsi="Century Gothic"/>
        </w:rPr>
        <w:t xml:space="preserve">………………..                                     </w:t>
      </w:r>
      <w:r w:rsidR="00FA0C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İnşaat Encümeni</w:t>
      </w:r>
    </w:p>
    <w:p w:rsidR="00162578" w:rsidRDefault="00162578" w:rsidP="0016257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966A49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 xml:space="preserve">                                           </w:t>
      </w:r>
      <w:r w:rsidR="008D3913">
        <w:rPr>
          <w:rFonts w:ascii="Century Gothic" w:hAnsi="Century Gothic"/>
        </w:rPr>
        <w:t xml:space="preserve">                           </w:t>
      </w:r>
      <w:r>
        <w:rPr>
          <w:rFonts w:ascii="Century Gothic" w:hAnsi="Century Gothic"/>
        </w:rPr>
        <w:t xml:space="preserve">   </w:t>
      </w:r>
      <w:r w:rsidR="00A76BF0">
        <w:rPr>
          <w:rFonts w:ascii="Century Gothic" w:hAnsi="Century Gothic"/>
        </w:rPr>
        <w:t xml:space="preserve">                        </w:t>
      </w:r>
      <w:r w:rsidR="005D45A3">
        <w:rPr>
          <w:rFonts w:ascii="Century Gothic" w:hAnsi="Century Gothic"/>
        </w:rPr>
        <w:t xml:space="preserve">   </w:t>
      </w:r>
      <w:r w:rsidR="00EA04FD">
        <w:rPr>
          <w:rFonts w:ascii="Century Gothic" w:hAnsi="Century Gothic"/>
        </w:rPr>
        <w:t xml:space="preserve">   </w:t>
      </w:r>
      <w:r w:rsidR="00244303">
        <w:rPr>
          <w:rFonts w:ascii="Century Gothic" w:hAnsi="Century Gothic"/>
        </w:rPr>
        <w:t>(</w:t>
      </w:r>
      <w:r>
        <w:rPr>
          <w:rFonts w:ascii="Century Gothic" w:hAnsi="Century Gothic"/>
        </w:rPr>
        <w:t>Başkanı</w:t>
      </w:r>
      <w:r w:rsidR="00244303">
        <w:rPr>
          <w:rFonts w:ascii="Century Gothic" w:hAnsi="Century Gothic"/>
        </w:rPr>
        <w:t>)</w:t>
      </w:r>
    </w:p>
    <w:p w:rsidR="009D62D8" w:rsidRDefault="009D62D8">
      <w:pPr>
        <w:rPr>
          <w:rFonts w:ascii="Century Gothic" w:hAnsi="Century Gothic"/>
        </w:rPr>
      </w:pPr>
    </w:p>
    <w:p w:rsidR="00AE6D05" w:rsidRDefault="00AE6D05">
      <w:pPr>
        <w:rPr>
          <w:rFonts w:ascii="Century Gothic" w:hAnsi="Century Gothic"/>
        </w:rPr>
      </w:pPr>
    </w:p>
    <w:p w:rsidR="00AE6D05" w:rsidRPr="009D0BD6" w:rsidRDefault="00AE6D05">
      <w:pPr>
        <w:rPr>
          <w:rFonts w:ascii="Century Gothic" w:hAnsi="Century Gothic"/>
        </w:rPr>
      </w:pPr>
    </w:p>
    <w:sectPr w:rsidR="00AE6D05" w:rsidRPr="009D0BD6" w:rsidSect="0024736A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901"/>
    <w:multiLevelType w:val="hybridMultilevel"/>
    <w:tmpl w:val="54C2257C"/>
    <w:lvl w:ilvl="0" w:tplc="5B9872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009"/>
    <w:multiLevelType w:val="multilevel"/>
    <w:tmpl w:val="A2AE7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right"/>
      <w:pPr>
        <w:ind w:left="308" w:firstLine="118"/>
      </w:pPr>
      <w:rPr>
        <w:rFonts w:hint="default"/>
        <w:b/>
      </w:rPr>
    </w:lvl>
    <w:lvl w:ilvl="2">
      <w:start w:val="1"/>
      <w:numFmt w:val="decimal"/>
      <w:isLgl/>
      <w:lvlText w:val="%1.%2.%3."/>
      <w:lvlJc w:val="right"/>
      <w:pPr>
        <w:ind w:left="170" w:firstLine="118"/>
      </w:pPr>
      <w:rPr>
        <w:rFonts w:hint="default"/>
        <w:b/>
      </w:rPr>
    </w:lvl>
    <w:lvl w:ilvl="3">
      <w:start w:val="1"/>
      <w:numFmt w:val="decimal"/>
      <w:isLgl/>
      <w:lvlText w:val="%1.%2.%3.%4."/>
      <w:lvlJc w:val="right"/>
      <w:pPr>
        <w:ind w:left="170" w:firstLine="11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D6"/>
    <w:rsid w:val="0001256D"/>
    <w:rsid w:val="00027144"/>
    <w:rsid w:val="00034A37"/>
    <w:rsid w:val="00057D44"/>
    <w:rsid w:val="0006259E"/>
    <w:rsid w:val="000A54A7"/>
    <w:rsid w:val="000F38DD"/>
    <w:rsid w:val="001029C8"/>
    <w:rsid w:val="001413B0"/>
    <w:rsid w:val="00162578"/>
    <w:rsid w:val="00192E80"/>
    <w:rsid w:val="001A2CA3"/>
    <w:rsid w:val="001D5843"/>
    <w:rsid w:val="001F6D0A"/>
    <w:rsid w:val="001F73DF"/>
    <w:rsid w:val="00215BFC"/>
    <w:rsid w:val="002244EB"/>
    <w:rsid w:val="00237B5A"/>
    <w:rsid w:val="00244303"/>
    <w:rsid w:val="0024736A"/>
    <w:rsid w:val="0026081C"/>
    <w:rsid w:val="002B61C1"/>
    <w:rsid w:val="002B79A9"/>
    <w:rsid w:val="00306345"/>
    <w:rsid w:val="00330CA3"/>
    <w:rsid w:val="00331E57"/>
    <w:rsid w:val="00340D9D"/>
    <w:rsid w:val="00362001"/>
    <w:rsid w:val="003770F8"/>
    <w:rsid w:val="003849FD"/>
    <w:rsid w:val="003A0D02"/>
    <w:rsid w:val="003D7D22"/>
    <w:rsid w:val="00403B04"/>
    <w:rsid w:val="00404DA6"/>
    <w:rsid w:val="00410D8F"/>
    <w:rsid w:val="00422400"/>
    <w:rsid w:val="00457454"/>
    <w:rsid w:val="004628D3"/>
    <w:rsid w:val="00492938"/>
    <w:rsid w:val="004E65E5"/>
    <w:rsid w:val="00500BEC"/>
    <w:rsid w:val="005178DD"/>
    <w:rsid w:val="00520551"/>
    <w:rsid w:val="00524AF0"/>
    <w:rsid w:val="00543A2A"/>
    <w:rsid w:val="00551A97"/>
    <w:rsid w:val="00556346"/>
    <w:rsid w:val="00570892"/>
    <w:rsid w:val="005D45A3"/>
    <w:rsid w:val="00605E06"/>
    <w:rsid w:val="00615E99"/>
    <w:rsid w:val="00636CC8"/>
    <w:rsid w:val="00666E89"/>
    <w:rsid w:val="00674D38"/>
    <w:rsid w:val="006838E4"/>
    <w:rsid w:val="006A0D90"/>
    <w:rsid w:val="006C4518"/>
    <w:rsid w:val="006D79E2"/>
    <w:rsid w:val="006E1E5B"/>
    <w:rsid w:val="0075363C"/>
    <w:rsid w:val="007A32D8"/>
    <w:rsid w:val="007B0536"/>
    <w:rsid w:val="007B6B68"/>
    <w:rsid w:val="007C79D3"/>
    <w:rsid w:val="007D0BAD"/>
    <w:rsid w:val="007E0E54"/>
    <w:rsid w:val="007F7C36"/>
    <w:rsid w:val="00833846"/>
    <w:rsid w:val="00873EEA"/>
    <w:rsid w:val="00874866"/>
    <w:rsid w:val="00881050"/>
    <w:rsid w:val="00897F66"/>
    <w:rsid w:val="008A1FF6"/>
    <w:rsid w:val="008A359B"/>
    <w:rsid w:val="008A6884"/>
    <w:rsid w:val="008C6321"/>
    <w:rsid w:val="008D3913"/>
    <w:rsid w:val="008E0BE7"/>
    <w:rsid w:val="008F671C"/>
    <w:rsid w:val="00916B4E"/>
    <w:rsid w:val="00925997"/>
    <w:rsid w:val="00936619"/>
    <w:rsid w:val="00940346"/>
    <w:rsid w:val="00947F3B"/>
    <w:rsid w:val="00966A49"/>
    <w:rsid w:val="009A7043"/>
    <w:rsid w:val="009C3DD1"/>
    <w:rsid w:val="009D0BD6"/>
    <w:rsid w:val="009D62D8"/>
    <w:rsid w:val="00A040B3"/>
    <w:rsid w:val="00A21988"/>
    <w:rsid w:val="00A22CF0"/>
    <w:rsid w:val="00A57710"/>
    <w:rsid w:val="00A76BF0"/>
    <w:rsid w:val="00A80E08"/>
    <w:rsid w:val="00AB11F8"/>
    <w:rsid w:val="00AB18FC"/>
    <w:rsid w:val="00AC32B2"/>
    <w:rsid w:val="00AE6D05"/>
    <w:rsid w:val="00B1422E"/>
    <w:rsid w:val="00B314D4"/>
    <w:rsid w:val="00B869F8"/>
    <w:rsid w:val="00BC62ED"/>
    <w:rsid w:val="00C13B2E"/>
    <w:rsid w:val="00C62C78"/>
    <w:rsid w:val="00CD05F1"/>
    <w:rsid w:val="00CD3496"/>
    <w:rsid w:val="00D34A53"/>
    <w:rsid w:val="00D50187"/>
    <w:rsid w:val="00D8626D"/>
    <w:rsid w:val="00DB5992"/>
    <w:rsid w:val="00DC02C3"/>
    <w:rsid w:val="00E0434D"/>
    <w:rsid w:val="00E668F6"/>
    <w:rsid w:val="00E97F46"/>
    <w:rsid w:val="00EA04FD"/>
    <w:rsid w:val="00EA7699"/>
    <w:rsid w:val="00EB1539"/>
    <w:rsid w:val="00EE1030"/>
    <w:rsid w:val="00EF7531"/>
    <w:rsid w:val="00F512BB"/>
    <w:rsid w:val="00F741C4"/>
    <w:rsid w:val="00FA09AA"/>
    <w:rsid w:val="00FA0CBC"/>
    <w:rsid w:val="00FB757D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AD036"/>
  <w15:docId w15:val="{9BC2B8BD-7F0C-476C-9565-B36302A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D6"/>
    <w:pPr>
      <w:ind w:left="720"/>
      <w:contextualSpacing/>
    </w:pPr>
  </w:style>
  <w:style w:type="table" w:styleId="TableGrid">
    <w:name w:val="Table Grid"/>
    <w:basedOn w:val="TableNormal"/>
    <w:uiPriority w:val="39"/>
    <w:rsid w:val="00E0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A5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0A54A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583C-74A3-451B-A4F6-26B08741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FERRUH DULGEROGLU</cp:lastModifiedBy>
  <cp:revision>2</cp:revision>
  <cp:lastPrinted>2019-07-25T06:42:00Z</cp:lastPrinted>
  <dcterms:created xsi:type="dcterms:W3CDTF">2019-07-25T07:30:00Z</dcterms:created>
  <dcterms:modified xsi:type="dcterms:W3CDTF">2019-07-25T07:30:00Z</dcterms:modified>
</cp:coreProperties>
</file>